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53C09C" w14:textId="7A2DD360" w:rsidR="003C4CF5" w:rsidRPr="002E61CB" w:rsidRDefault="009B24CF" w:rsidP="003C4CF5">
      <w:pPr>
        <w:jc w:val="center"/>
        <w:rPr>
          <w:rFonts w:ascii="Arial" w:eastAsia="ＭＳ ゴシック" w:hAnsi="Arial" w:cs="Arial"/>
          <w:sz w:val="32"/>
          <w:szCs w:val="32"/>
        </w:rPr>
      </w:pPr>
      <w:r>
        <w:rPr>
          <w:rFonts w:ascii="Arial" w:eastAsia="ＭＳ ゴシック" w:hAnsi="ＭＳ ゴシック" w:cs="Arial" w:hint="eastAsia"/>
          <w:sz w:val="32"/>
          <w:szCs w:val="32"/>
        </w:rPr>
        <w:t>映像メディア</w:t>
      </w:r>
      <w:r w:rsidR="003C4CF5" w:rsidRPr="002E61CB">
        <w:rPr>
          <w:rFonts w:ascii="Arial" w:eastAsia="ＭＳ ゴシック" w:hAnsi="ＭＳ ゴシック" w:cs="Arial"/>
          <w:sz w:val="32"/>
          <w:szCs w:val="32"/>
        </w:rPr>
        <w:t>英語教育学会（</w:t>
      </w:r>
      <w:r w:rsidR="003C4CF5" w:rsidRPr="002E61CB">
        <w:rPr>
          <w:rFonts w:ascii="Arial" w:eastAsia="ＭＳ ゴシック" w:hAnsi="Arial" w:cs="Arial"/>
          <w:sz w:val="32"/>
          <w:szCs w:val="32"/>
        </w:rPr>
        <w:t>ATEM</w:t>
      </w:r>
      <w:r w:rsidR="003C4CF5" w:rsidRPr="002E61CB">
        <w:rPr>
          <w:rFonts w:ascii="Arial" w:eastAsia="ＭＳ ゴシック" w:hAnsi="ＭＳ ゴシック" w:cs="Arial"/>
          <w:sz w:val="32"/>
          <w:szCs w:val="32"/>
        </w:rPr>
        <w:t>）東日本支部</w:t>
      </w:r>
      <w:r w:rsidR="003C4CF5" w:rsidRPr="002E61CB">
        <w:rPr>
          <w:rFonts w:ascii="Arial" w:eastAsia="ＭＳ ゴシック" w:hAnsi="Arial" w:cs="Arial"/>
          <w:sz w:val="32"/>
          <w:szCs w:val="32"/>
        </w:rPr>
        <w:t xml:space="preserve">  </w:t>
      </w:r>
      <w:r w:rsidR="003C4CF5" w:rsidRPr="002E61CB">
        <w:rPr>
          <w:rFonts w:ascii="Arial" w:eastAsia="ＭＳ ゴシック" w:hAnsi="ＭＳ ゴシック" w:cs="Arial"/>
          <w:sz w:val="32"/>
          <w:szCs w:val="32"/>
        </w:rPr>
        <w:t>第</w:t>
      </w:r>
      <w:r>
        <w:rPr>
          <w:rFonts w:ascii="Arial" w:eastAsia="ＭＳ ゴシック" w:hAnsi="ＭＳ ゴシック" w:cs="Arial" w:hint="eastAsia"/>
          <w:sz w:val="32"/>
          <w:szCs w:val="32"/>
        </w:rPr>
        <w:t>9</w:t>
      </w:r>
      <w:r w:rsidR="003C4CF5" w:rsidRPr="002E61CB">
        <w:rPr>
          <w:rFonts w:ascii="Arial" w:eastAsia="ＭＳ ゴシック" w:hAnsi="ＭＳ ゴシック" w:cs="Arial"/>
          <w:sz w:val="32"/>
          <w:szCs w:val="32"/>
        </w:rPr>
        <w:t>回支部大会</w:t>
      </w:r>
    </w:p>
    <w:p w14:paraId="6A10D7E4" w14:textId="016441B6" w:rsidR="003C4CF5" w:rsidRDefault="00FE68D0" w:rsidP="003C4CF5">
      <w:pPr>
        <w:rPr>
          <w:sz w:val="24"/>
          <w:szCs w:val="24"/>
        </w:rPr>
      </w:pPr>
      <w:r>
        <w:rPr>
          <w:noProof/>
        </w:rPr>
        <w:drawing>
          <wp:anchor distT="0" distB="0" distL="114300" distR="114300" simplePos="0" relativeHeight="251660288" behindDoc="0" locked="0" layoutInCell="1" allowOverlap="1" wp14:anchorId="31BC0527" wp14:editId="7E398235">
            <wp:simplePos x="0" y="0"/>
            <wp:positionH relativeFrom="margin">
              <wp:posOffset>5133975</wp:posOffset>
            </wp:positionH>
            <wp:positionV relativeFrom="margin">
              <wp:posOffset>457200</wp:posOffset>
            </wp:positionV>
            <wp:extent cx="997585" cy="1496060"/>
            <wp:effectExtent l="0" t="0" r="0" b="2540"/>
            <wp:wrapSquare wrapText="bothSides"/>
            <wp:docPr id="2" name="図 2" descr="MC90030735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900307352[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97585" cy="14960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3374103" w14:textId="5DA74B15" w:rsidR="003C4CF5" w:rsidRPr="00855490" w:rsidRDefault="003C4CF5" w:rsidP="003C4CF5">
      <w:pPr>
        <w:rPr>
          <w:b/>
          <w:sz w:val="24"/>
          <w:szCs w:val="24"/>
        </w:rPr>
      </w:pPr>
      <w:r w:rsidRPr="009B24CF">
        <w:rPr>
          <w:rFonts w:hint="eastAsia"/>
          <w:b/>
          <w:spacing w:val="479"/>
          <w:kern w:val="0"/>
          <w:sz w:val="24"/>
          <w:szCs w:val="24"/>
          <w:fitText w:val="1440" w:id="456463876"/>
        </w:rPr>
        <w:t>日</w:t>
      </w:r>
      <w:r w:rsidRPr="009B24CF">
        <w:rPr>
          <w:rFonts w:hint="eastAsia"/>
          <w:b/>
          <w:kern w:val="0"/>
          <w:sz w:val="24"/>
          <w:szCs w:val="24"/>
          <w:fitText w:val="1440" w:id="456463876"/>
        </w:rPr>
        <w:t>時</w:t>
      </w:r>
      <w:r w:rsidRPr="00855490">
        <w:rPr>
          <w:rFonts w:hint="eastAsia"/>
          <w:b/>
          <w:sz w:val="24"/>
          <w:szCs w:val="24"/>
        </w:rPr>
        <w:t>：</w:t>
      </w:r>
      <w:r w:rsidRPr="00855490">
        <w:rPr>
          <w:rFonts w:hint="eastAsia"/>
          <w:b/>
          <w:sz w:val="24"/>
          <w:szCs w:val="24"/>
        </w:rPr>
        <w:t xml:space="preserve"> 201</w:t>
      </w:r>
      <w:r w:rsidR="009B24CF">
        <w:rPr>
          <w:b/>
          <w:sz w:val="24"/>
          <w:szCs w:val="24"/>
        </w:rPr>
        <w:t>8</w:t>
      </w:r>
      <w:r w:rsidRPr="00855490">
        <w:rPr>
          <w:rFonts w:hint="eastAsia"/>
          <w:b/>
          <w:sz w:val="24"/>
          <w:szCs w:val="24"/>
        </w:rPr>
        <w:t>年</w:t>
      </w:r>
      <w:r w:rsidR="000368A8" w:rsidRPr="00855490">
        <w:rPr>
          <w:rFonts w:hint="eastAsia"/>
          <w:b/>
          <w:sz w:val="24"/>
          <w:szCs w:val="24"/>
        </w:rPr>
        <w:t>12</w:t>
      </w:r>
      <w:r w:rsidRPr="00855490">
        <w:rPr>
          <w:rFonts w:hint="eastAsia"/>
          <w:b/>
          <w:sz w:val="24"/>
          <w:szCs w:val="24"/>
        </w:rPr>
        <w:t>月</w:t>
      </w:r>
      <w:r w:rsidR="00AD4CC1">
        <w:rPr>
          <w:b/>
          <w:sz w:val="24"/>
          <w:szCs w:val="24"/>
        </w:rPr>
        <w:t>16</w:t>
      </w:r>
      <w:r w:rsidRPr="00855490">
        <w:rPr>
          <w:rFonts w:hint="eastAsia"/>
          <w:b/>
          <w:sz w:val="24"/>
          <w:szCs w:val="24"/>
        </w:rPr>
        <w:t>日（日）</w:t>
      </w:r>
      <w:r w:rsidR="00BD2640" w:rsidRPr="00855490">
        <w:rPr>
          <w:rFonts w:hint="eastAsia"/>
          <w:b/>
          <w:sz w:val="24"/>
          <w:szCs w:val="24"/>
        </w:rPr>
        <w:t xml:space="preserve"> 10:</w:t>
      </w:r>
      <w:r w:rsidR="009B24CF">
        <w:rPr>
          <w:b/>
          <w:sz w:val="24"/>
          <w:szCs w:val="24"/>
        </w:rPr>
        <w:t>30</w:t>
      </w:r>
      <w:r w:rsidRPr="00855490">
        <w:rPr>
          <w:rFonts w:hint="eastAsia"/>
          <w:b/>
          <w:sz w:val="24"/>
          <w:szCs w:val="24"/>
        </w:rPr>
        <w:t>開会</w:t>
      </w:r>
    </w:p>
    <w:p w14:paraId="19C5DB3F" w14:textId="77777777" w:rsidR="003C4CF5" w:rsidRPr="00855490" w:rsidRDefault="003C4CF5" w:rsidP="003C4CF5">
      <w:pPr>
        <w:rPr>
          <w:b/>
          <w:sz w:val="24"/>
          <w:szCs w:val="24"/>
        </w:rPr>
      </w:pPr>
      <w:r w:rsidRPr="009B24CF">
        <w:rPr>
          <w:rFonts w:hint="eastAsia"/>
          <w:b/>
          <w:spacing w:val="479"/>
          <w:kern w:val="0"/>
          <w:sz w:val="24"/>
          <w:szCs w:val="24"/>
          <w:fitText w:val="1440" w:id="456463877"/>
        </w:rPr>
        <w:t>会</w:t>
      </w:r>
      <w:r w:rsidRPr="009B24CF">
        <w:rPr>
          <w:rFonts w:hint="eastAsia"/>
          <w:b/>
          <w:kern w:val="0"/>
          <w:sz w:val="24"/>
          <w:szCs w:val="24"/>
          <w:fitText w:val="1440" w:id="456463877"/>
        </w:rPr>
        <w:t>場</w:t>
      </w:r>
      <w:r w:rsidRPr="00855490">
        <w:rPr>
          <w:rFonts w:hint="eastAsia"/>
          <w:b/>
          <w:sz w:val="24"/>
          <w:szCs w:val="24"/>
        </w:rPr>
        <w:t>：</w:t>
      </w:r>
      <w:r w:rsidRPr="00855490">
        <w:rPr>
          <w:rFonts w:hint="eastAsia"/>
          <w:b/>
          <w:sz w:val="24"/>
          <w:szCs w:val="24"/>
        </w:rPr>
        <w:t xml:space="preserve"> </w:t>
      </w:r>
      <w:r w:rsidRPr="00855490">
        <w:rPr>
          <w:rFonts w:hint="eastAsia"/>
          <w:b/>
          <w:sz w:val="24"/>
          <w:szCs w:val="24"/>
        </w:rPr>
        <w:t>麗澤大学東京研究センター</w:t>
      </w:r>
    </w:p>
    <w:p w14:paraId="5678BA7B" w14:textId="77777777" w:rsidR="003C4CF5" w:rsidRPr="00855490" w:rsidRDefault="003C4CF5" w:rsidP="003C4CF5">
      <w:pPr>
        <w:rPr>
          <w:b/>
          <w:szCs w:val="21"/>
        </w:rPr>
      </w:pPr>
      <w:r w:rsidRPr="00855490">
        <w:rPr>
          <w:rFonts w:hint="eastAsia"/>
          <w:b/>
          <w:sz w:val="24"/>
          <w:szCs w:val="24"/>
        </w:rPr>
        <w:tab/>
      </w:r>
      <w:r w:rsidRPr="00855490">
        <w:rPr>
          <w:rFonts w:hint="eastAsia"/>
          <w:b/>
          <w:sz w:val="24"/>
          <w:szCs w:val="24"/>
        </w:rPr>
        <w:tab/>
        <w:t xml:space="preserve"> </w:t>
      </w:r>
      <w:r w:rsidRPr="00855490">
        <w:rPr>
          <w:rFonts w:hint="eastAsia"/>
          <w:b/>
          <w:szCs w:val="21"/>
        </w:rPr>
        <w:t>新宿区西新宿</w:t>
      </w:r>
      <w:r w:rsidRPr="00855490">
        <w:rPr>
          <w:rFonts w:hint="eastAsia"/>
          <w:b/>
          <w:szCs w:val="21"/>
        </w:rPr>
        <w:t>6-5-1</w:t>
      </w:r>
      <w:r w:rsidRPr="00855490">
        <w:rPr>
          <w:rFonts w:hint="eastAsia"/>
          <w:b/>
          <w:szCs w:val="21"/>
        </w:rPr>
        <w:t>新宿アイランドタワー</w:t>
      </w:r>
      <w:r w:rsidRPr="00855490">
        <w:rPr>
          <w:rFonts w:hint="eastAsia"/>
          <w:b/>
          <w:szCs w:val="21"/>
        </w:rPr>
        <w:t>4F</w:t>
      </w:r>
    </w:p>
    <w:p w14:paraId="7096DC2B" w14:textId="77777777" w:rsidR="003C4CF5" w:rsidRPr="00855490" w:rsidRDefault="003C4CF5" w:rsidP="003C4CF5">
      <w:pPr>
        <w:pStyle w:val="a4"/>
        <w:rPr>
          <w:b/>
          <w:sz w:val="24"/>
          <w:szCs w:val="24"/>
        </w:rPr>
      </w:pPr>
      <w:r w:rsidRPr="00855490">
        <w:rPr>
          <w:rFonts w:hint="eastAsia"/>
          <w:b/>
          <w:sz w:val="24"/>
          <w:szCs w:val="24"/>
        </w:rPr>
        <w:tab/>
      </w:r>
      <w:r w:rsidRPr="00855490">
        <w:rPr>
          <w:rFonts w:hint="eastAsia"/>
          <w:b/>
          <w:sz w:val="24"/>
          <w:szCs w:val="24"/>
        </w:rPr>
        <w:tab/>
      </w:r>
      <w:r w:rsidRPr="00855490">
        <w:rPr>
          <w:rFonts w:hint="eastAsia"/>
          <w:b/>
          <w:sz w:val="24"/>
          <w:szCs w:val="24"/>
        </w:rPr>
        <w:tab/>
      </w:r>
      <w:r w:rsidRPr="00855490">
        <w:rPr>
          <w:rFonts w:hint="eastAsia"/>
          <w:b/>
          <w:sz w:val="24"/>
          <w:szCs w:val="24"/>
        </w:rPr>
        <w:tab/>
        <w:t xml:space="preserve">     </w:t>
      </w:r>
      <w:r w:rsidRPr="00855490">
        <w:rPr>
          <w:rFonts w:hint="eastAsia"/>
          <w:b/>
          <w:szCs w:val="21"/>
        </w:rPr>
        <w:t>（新宿西口徒歩</w:t>
      </w:r>
      <w:r w:rsidRPr="00855490">
        <w:rPr>
          <w:rFonts w:hint="eastAsia"/>
          <w:b/>
          <w:szCs w:val="21"/>
        </w:rPr>
        <w:t>10</w:t>
      </w:r>
      <w:r w:rsidRPr="00855490">
        <w:rPr>
          <w:rFonts w:hint="eastAsia"/>
          <w:b/>
          <w:szCs w:val="21"/>
        </w:rPr>
        <w:t>分）</w:t>
      </w:r>
    </w:p>
    <w:p w14:paraId="07753A9B" w14:textId="2701B149" w:rsidR="009E08EF" w:rsidRDefault="003C4CF5" w:rsidP="003C4CF5">
      <w:pPr>
        <w:rPr>
          <w:b/>
          <w:sz w:val="24"/>
          <w:szCs w:val="24"/>
        </w:rPr>
      </w:pPr>
      <w:r w:rsidRPr="00855490">
        <w:rPr>
          <w:rFonts w:hint="eastAsia"/>
          <w:b/>
          <w:kern w:val="0"/>
          <w:sz w:val="24"/>
          <w:szCs w:val="24"/>
        </w:rPr>
        <w:t>特別講演</w:t>
      </w:r>
      <w:r w:rsidRPr="00855490">
        <w:rPr>
          <w:rFonts w:hint="eastAsia"/>
          <w:b/>
          <w:sz w:val="24"/>
          <w:szCs w:val="24"/>
        </w:rPr>
        <w:t>：</w:t>
      </w:r>
      <w:r w:rsidRPr="00855490">
        <w:rPr>
          <w:rFonts w:hint="eastAsia"/>
          <w:b/>
          <w:sz w:val="24"/>
          <w:szCs w:val="24"/>
        </w:rPr>
        <w:t>13:</w:t>
      </w:r>
      <w:r w:rsidR="009B24CF">
        <w:rPr>
          <w:b/>
          <w:sz w:val="24"/>
          <w:szCs w:val="24"/>
        </w:rPr>
        <w:t>15</w:t>
      </w:r>
      <w:r w:rsidRPr="00855490">
        <w:rPr>
          <w:rFonts w:hint="eastAsia"/>
          <w:b/>
          <w:sz w:val="24"/>
          <w:szCs w:val="24"/>
        </w:rPr>
        <w:t>～</w:t>
      </w:r>
      <w:r w:rsidRPr="00855490">
        <w:rPr>
          <w:rFonts w:hint="eastAsia"/>
          <w:b/>
          <w:sz w:val="24"/>
          <w:szCs w:val="24"/>
        </w:rPr>
        <w:t>14:</w:t>
      </w:r>
      <w:r w:rsidR="009B24CF">
        <w:rPr>
          <w:b/>
          <w:sz w:val="24"/>
          <w:szCs w:val="24"/>
        </w:rPr>
        <w:t>45</w:t>
      </w:r>
      <w:r w:rsidR="00855490" w:rsidRPr="00855490">
        <w:rPr>
          <w:rFonts w:hint="eastAsia"/>
          <w:b/>
          <w:sz w:val="24"/>
          <w:szCs w:val="24"/>
        </w:rPr>
        <w:t xml:space="preserve">　</w:t>
      </w:r>
      <w:r w:rsidR="009E08EF" w:rsidRPr="00855490">
        <w:rPr>
          <w:rFonts w:ascii="Times New Roman" w:hAnsi="Times New Roman" w:hint="eastAsia"/>
          <w:b/>
          <w:sz w:val="24"/>
          <w:szCs w:val="24"/>
        </w:rPr>
        <w:t>講師</w:t>
      </w:r>
      <w:r w:rsidR="009E08EF" w:rsidRPr="00855490">
        <w:rPr>
          <w:rFonts w:ascii="Times New Roman" w:hAnsi="Times New Roman"/>
          <w:b/>
          <w:sz w:val="24"/>
          <w:szCs w:val="24"/>
        </w:rPr>
        <w:t xml:space="preserve"> </w:t>
      </w:r>
      <w:r w:rsidR="009E08EF">
        <w:rPr>
          <w:rFonts w:ascii="Times New Roman" w:hAnsi="Times New Roman" w:hint="eastAsia"/>
          <w:b/>
          <w:sz w:val="24"/>
          <w:szCs w:val="24"/>
        </w:rPr>
        <w:t>A</w:t>
      </w:r>
      <w:r w:rsidR="009E08EF">
        <w:rPr>
          <w:rFonts w:ascii="Times New Roman" w:hAnsi="Times New Roman"/>
          <w:b/>
          <w:sz w:val="24"/>
          <w:szCs w:val="24"/>
        </w:rPr>
        <w:t xml:space="preserve">iko Sano </w:t>
      </w:r>
      <w:r w:rsidR="009E08EF">
        <w:rPr>
          <w:rFonts w:ascii="Times New Roman" w:hAnsi="Times New Roman" w:hint="eastAsia"/>
          <w:b/>
          <w:sz w:val="24"/>
          <w:szCs w:val="24"/>
        </w:rPr>
        <w:t>(</w:t>
      </w:r>
      <w:r w:rsidR="009E08EF">
        <w:rPr>
          <w:rFonts w:ascii="Times New Roman" w:hAnsi="Times New Roman"/>
          <w:b/>
          <w:sz w:val="24"/>
          <w:szCs w:val="24"/>
        </w:rPr>
        <w:t>Hokkaido Bunkyo University</w:t>
      </w:r>
      <w:r w:rsidR="009E08EF">
        <w:rPr>
          <w:rFonts w:ascii="Times New Roman" w:hAnsi="Times New Roman" w:hint="eastAsia"/>
          <w:b/>
          <w:sz w:val="24"/>
          <w:szCs w:val="24"/>
        </w:rPr>
        <w:t>)</w:t>
      </w:r>
    </w:p>
    <w:p w14:paraId="69A9CD21" w14:textId="77777777" w:rsidR="009E08EF" w:rsidRDefault="009E08EF" w:rsidP="003C4CF5">
      <w:pPr>
        <w:rPr>
          <w:b/>
          <w:sz w:val="24"/>
          <w:szCs w:val="24"/>
        </w:rPr>
      </w:pPr>
    </w:p>
    <w:p w14:paraId="275C6B01" w14:textId="7804C295" w:rsidR="003C4CF5" w:rsidRPr="00855490" w:rsidRDefault="009E08EF" w:rsidP="003C4CF5">
      <w:pPr>
        <w:rPr>
          <w:rFonts w:ascii="Times New Roman" w:hAnsi="Times New Roman"/>
          <w:b/>
          <w:sz w:val="24"/>
          <w:szCs w:val="24"/>
        </w:rPr>
      </w:pPr>
      <w:r>
        <w:rPr>
          <w:b/>
          <w:sz w:val="24"/>
          <w:szCs w:val="24"/>
        </w:rPr>
        <w:t>“</w:t>
      </w:r>
      <w:r>
        <w:rPr>
          <w:rFonts w:hint="eastAsia"/>
          <w:b/>
          <w:sz w:val="24"/>
          <w:szCs w:val="24"/>
        </w:rPr>
        <w:t>Using Movies as Prompts for Discussions and Writing in English Classes</w:t>
      </w:r>
      <w:r>
        <w:rPr>
          <w:b/>
          <w:sz w:val="24"/>
          <w:szCs w:val="24"/>
        </w:rPr>
        <w:t>”</w:t>
      </w:r>
    </w:p>
    <w:p w14:paraId="501850B5" w14:textId="5B7534C1" w:rsidR="003C4CF5" w:rsidRPr="00AE6905" w:rsidRDefault="009B24CF" w:rsidP="009B24CF">
      <w:pPr>
        <w:jc w:val="left"/>
        <w:rPr>
          <w:sz w:val="20"/>
          <w:szCs w:val="20"/>
        </w:rPr>
      </w:pPr>
      <w:r>
        <w:rPr>
          <w:rFonts w:ascii="Times New Roman" w:hAnsi="Times New Roman" w:hint="eastAsia"/>
          <w:b/>
          <w:sz w:val="24"/>
          <w:szCs w:val="24"/>
        </w:rPr>
        <w:t xml:space="preserve"> </w:t>
      </w:r>
      <w:r>
        <w:rPr>
          <w:rFonts w:ascii="Times New Roman" w:hAnsi="Times New Roman"/>
          <w:b/>
          <w:sz w:val="24"/>
          <w:szCs w:val="24"/>
        </w:rPr>
        <w:t xml:space="preserve">                    </w:t>
      </w:r>
      <w:r w:rsidR="00AE6905">
        <w:rPr>
          <w:rFonts w:ascii="Times New Roman" w:hAnsi="Times New Roman" w:hint="eastAsia"/>
          <w:b/>
          <w:sz w:val="24"/>
          <w:szCs w:val="24"/>
        </w:rPr>
        <w:t xml:space="preserve">　　　　　　　　　　　　　　　　　　　　　</w:t>
      </w:r>
      <w:r w:rsidR="00AE6905" w:rsidRPr="00AE6905">
        <w:rPr>
          <w:rFonts w:ascii="Times New Roman" w:hAnsi="Times New Roman" w:hint="eastAsia"/>
          <w:b/>
          <w:sz w:val="20"/>
          <w:szCs w:val="20"/>
        </w:rPr>
        <w:t xml:space="preserve">　　　（敬称略）</w:t>
      </w:r>
    </w:p>
    <w:tbl>
      <w:tblPr>
        <w:tblW w:w="99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9"/>
        <w:gridCol w:w="3450"/>
        <w:gridCol w:w="4873"/>
      </w:tblGrid>
      <w:tr w:rsidR="009A092C" w:rsidRPr="00A610D8" w14:paraId="5A0E77C5" w14:textId="77777777" w:rsidTr="00A610D8">
        <w:tc>
          <w:tcPr>
            <w:tcW w:w="1639" w:type="dxa"/>
            <w:tcBorders>
              <w:top w:val="single" w:sz="8" w:space="0" w:color="auto"/>
              <w:left w:val="single" w:sz="8" w:space="0" w:color="auto"/>
              <w:bottom w:val="single" w:sz="8" w:space="0" w:color="auto"/>
              <w:right w:val="single" w:sz="8" w:space="0" w:color="auto"/>
            </w:tcBorders>
          </w:tcPr>
          <w:p w14:paraId="4FDD0240" w14:textId="77777777" w:rsidR="003C4CF5" w:rsidRPr="00A610D8" w:rsidRDefault="003C4CF5" w:rsidP="000368A8">
            <w:pPr>
              <w:ind w:firstLineChars="200" w:firstLine="360"/>
              <w:rPr>
                <w:sz w:val="18"/>
                <w:szCs w:val="18"/>
              </w:rPr>
            </w:pPr>
          </w:p>
        </w:tc>
        <w:tc>
          <w:tcPr>
            <w:tcW w:w="3450" w:type="dxa"/>
            <w:tcBorders>
              <w:top w:val="single" w:sz="8" w:space="0" w:color="auto"/>
              <w:left w:val="single" w:sz="8" w:space="0" w:color="auto"/>
              <w:bottom w:val="single" w:sz="8" w:space="0" w:color="auto"/>
              <w:right w:val="dashSmallGap" w:sz="4" w:space="0" w:color="auto"/>
            </w:tcBorders>
            <w:vAlign w:val="center"/>
          </w:tcPr>
          <w:p w14:paraId="6CAC2A90" w14:textId="77777777" w:rsidR="003C4CF5" w:rsidRPr="00A610D8" w:rsidRDefault="003C4CF5" w:rsidP="000368A8">
            <w:pPr>
              <w:ind w:firstLineChars="100" w:firstLine="180"/>
              <w:jc w:val="center"/>
              <w:rPr>
                <w:sz w:val="18"/>
                <w:szCs w:val="18"/>
              </w:rPr>
            </w:pPr>
            <w:r w:rsidRPr="00A610D8">
              <w:rPr>
                <w:rFonts w:hint="eastAsia"/>
                <w:sz w:val="18"/>
                <w:szCs w:val="18"/>
              </w:rPr>
              <w:t>発表者（所属）</w:t>
            </w:r>
          </w:p>
        </w:tc>
        <w:tc>
          <w:tcPr>
            <w:tcW w:w="4873" w:type="dxa"/>
            <w:tcBorders>
              <w:top w:val="single" w:sz="8" w:space="0" w:color="auto"/>
              <w:left w:val="dashSmallGap" w:sz="4" w:space="0" w:color="auto"/>
              <w:bottom w:val="single" w:sz="8" w:space="0" w:color="auto"/>
              <w:right w:val="single" w:sz="8" w:space="0" w:color="auto"/>
            </w:tcBorders>
            <w:vAlign w:val="center"/>
          </w:tcPr>
          <w:p w14:paraId="23E9C3EF" w14:textId="77777777" w:rsidR="003C4CF5" w:rsidRPr="00A610D8" w:rsidRDefault="003C4CF5" w:rsidP="000368A8">
            <w:pPr>
              <w:ind w:firstLineChars="15" w:firstLine="27"/>
              <w:jc w:val="center"/>
              <w:rPr>
                <w:sz w:val="18"/>
                <w:szCs w:val="18"/>
              </w:rPr>
            </w:pPr>
            <w:r w:rsidRPr="00A610D8">
              <w:rPr>
                <w:rFonts w:hint="eastAsia"/>
                <w:sz w:val="18"/>
                <w:szCs w:val="18"/>
              </w:rPr>
              <w:t>タイトル</w:t>
            </w:r>
          </w:p>
        </w:tc>
      </w:tr>
      <w:tr w:rsidR="003C4CF5" w:rsidRPr="00A610D8" w14:paraId="1187393C" w14:textId="77777777" w:rsidTr="00A610D8">
        <w:trPr>
          <w:trHeight w:val="229"/>
        </w:trPr>
        <w:tc>
          <w:tcPr>
            <w:tcW w:w="1639" w:type="dxa"/>
            <w:tcBorders>
              <w:top w:val="single" w:sz="8" w:space="0" w:color="auto"/>
              <w:left w:val="single" w:sz="8" w:space="0" w:color="auto"/>
              <w:right w:val="single" w:sz="8" w:space="0" w:color="auto"/>
            </w:tcBorders>
            <w:vAlign w:val="center"/>
          </w:tcPr>
          <w:p w14:paraId="7815B97F" w14:textId="09BB5702" w:rsidR="003C4CF5" w:rsidRPr="00A610D8" w:rsidRDefault="003C4CF5" w:rsidP="000368A8">
            <w:pPr>
              <w:jc w:val="center"/>
              <w:rPr>
                <w:sz w:val="18"/>
                <w:szCs w:val="18"/>
              </w:rPr>
            </w:pPr>
            <w:r w:rsidRPr="00A610D8">
              <w:rPr>
                <w:rFonts w:hint="eastAsia"/>
                <w:sz w:val="18"/>
                <w:szCs w:val="18"/>
              </w:rPr>
              <w:t>10:</w:t>
            </w:r>
            <w:r w:rsidR="009B24CF">
              <w:rPr>
                <w:sz w:val="18"/>
                <w:szCs w:val="18"/>
              </w:rPr>
              <w:t>3</w:t>
            </w:r>
            <w:r w:rsidRPr="00A610D8">
              <w:rPr>
                <w:rFonts w:hint="eastAsia"/>
                <w:sz w:val="18"/>
                <w:szCs w:val="18"/>
              </w:rPr>
              <w:t>0</w:t>
            </w:r>
            <w:r w:rsidRPr="00A610D8">
              <w:rPr>
                <w:rFonts w:hint="eastAsia"/>
                <w:sz w:val="18"/>
                <w:szCs w:val="18"/>
              </w:rPr>
              <w:t>～</w:t>
            </w:r>
            <w:r w:rsidRPr="00A610D8">
              <w:rPr>
                <w:rFonts w:hint="eastAsia"/>
                <w:sz w:val="18"/>
                <w:szCs w:val="18"/>
              </w:rPr>
              <w:t>10:</w:t>
            </w:r>
            <w:r w:rsidR="009B24CF" w:rsidRPr="009B24CF">
              <w:rPr>
                <w:color w:val="000000" w:themeColor="text1"/>
                <w:sz w:val="18"/>
                <w:szCs w:val="18"/>
              </w:rPr>
              <w:t>4</w:t>
            </w:r>
            <w:r w:rsidR="00277BD0" w:rsidRPr="009B24CF">
              <w:rPr>
                <w:rFonts w:hint="eastAsia"/>
                <w:color w:val="000000" w:themeColor="text1"/>
                <w:sz w:val="18"/>
                <w:szCs w:val="18"/>
              </w:rPr>
              <w:t>5</w:t>
            </w:r>
          </w:p>
        </w:tc>
        <w:tc>
          <w:tcPr>
            <w:tcW w:w="8323" w:type="dxa"/>
            <w:gridSpan w:val="2"/>
            <w:tcBorders>
              <w:top w:val="single" w:sz="8" w:space="0" w:color="auto"/>
              <w:left w:val="single" w:sz="8" w:space="0" w:color="auto"/>
              <w:right w:val="single" w:sz="8" w:space="0" w:color="auto"/>
            </w:tcBorders>
            <w:vAlign w:val="center"/>
          </w:tcPr>
          <w:p w14:paraId="747A43C8" w14:textId="0D7BDA8D" w:rsidR="003C4CF5" w:rsidRPr="00A610D8" w:rsidRDefault="00D231DD" w:rsidP="000368A8">
            <w:pPr>
              <w:rPr>
                <w:color w:val="FF0000"/>
                <w:sz w:val="18"/>
                <w:szCs w:val="18"/>
              </w:rPr>
            </w:pPr>
            <w:r w:rsidRPr="00A610D8">
              <w:rPr>
                <w:rFonts w:ascii="ＭＳ ゴシック" w:eastAsia="ＭＳ ゴシック" w:hAnsi="ＭＳ ゴシック" w:hint="eastAsia"/>
                <w:sz w:val="18"/>
                <w:szCs w:val="18"/>
              </w:rPr>
              <w:t>開会</w:t>
            </w:r>
            <w:r w:rsidRPr="00A610D8">
              <w:rPr>
                <w:rFonts w:ascii="ＭＳ ゴシック" w:eastAsia="ＭＳ ゴシック" w:hAnsi="ＭＳ ゴシック"/>
                <w:sz w:val="18"/>
                <w:szCs w:val="18"/>
              </w:rPr>
              <w:t>の辞</w:t>
            </w:r>
            <w:r w:rsidRPr="00A610D8">
              <w:rPr>
                <w:rFonts w:ascii="ＭＳ ゴシック" w:eastAsia="ＭＳ ゴシック" w:hAnsi="ＭＳ ゴシック" w:hint="eastAsia"/>
                <w:sz w:val="18"/>
                <w:szCs w:val="18"/>
              </w:rPr>
              <w:t>／</w:t>
            </w:r>
            <w:r w:rsidR="003C4CF5" w:rsidRPr="00A610D8">
              <w:rPr>
                <w:rFonts w:ascii="ＭＳ ゴシック" w:eastAsia="ＭＳ ゴシック" w:hAnsi="ＭＳ ゴシック" w:hint="eastAsia"/>
                <w:sz w:val="18"/>
                <w:szCs w:val="18"/>
              </w:rPr>
              <w:t>総会</w:t>
            </w:r>
            <w:r w:rsidR="003C4CF5" w:rsidRPr="00A610D8">
              <w:rPr>
                <w:rFonts w:hint="eastAsia"/>
                <w:sz w:val="18"/>
                <w:szCs w:val="18"/>
              </w:rPr>
              <w:t>（</w:t>
            </w:r>
            <w:r w:rsidR="003C4CF5" w:rsidRPr="00A610D8">
              <w:rPr>
                <w:rFonts w:hint="eastAsia"/>
                <w:sz w:val="18"/>
                <w:szCs w:val="18"/>
              </w:rPr>
              <w:t>ATEM</w:t>
            </w:r>
            <w:r w:rsidR="003C4CF5" w:rsidRPr="00A610D8">
              <w:rPr>
                <w:rFonts w:hint="eastAsia"/>
                <w:sz w:val="18"/>
                <w:szCs w:val="18"/>
              </w:rPr>
              <w:t>会員のみ）</w:t>
            </w:r>
          </w:p>
        </w:tc>
      </w:tr>
      <w:tr w:rsidR="003C4CF5" w:rsidRPr="00A610D8" w14:paraId="491DA180" w14:textId="77777777" w:rsidTr="00A610D8">
        <w:trPr>
          <w:trHeight w:val="229"/>
        </w:trPr>
        <w:tc>
          <w:tcPr>
            <w:tcW w:w="9962" w:type="dxa"/>
            <w:gridSpan w:val="3"/>
            <w:tcBorders>
              <w:left w:val="single" w:sz="8" w:space="0" w:color="auto"/>
              <w:right w:val="single" w:sz="8" w:space="0" w:color="auto"/>
            </w:tcBorders>
            <w:shd w:val="clear" w:color="auto" w:fill="EEECE1"/>
            <w:vAlign w:val="center"/>
          </w:tcPr>
          <w:p w14:paraId="0BAB63BB" w14:textId="5329CC5A" w:rsidR="003C4CF5" w:rsidRPr="00A610D8" w:rsidRDefault="003C4CF5" w:rsidP="000368A8">
            <w:pPr>
              <w:jc w:val="center"/>
              <w:rPr>
                <w:sz w:val="18"/>
                <w:szCs w:val="18"/>
              </w:rPr>
            </w:pPr>
            <w:r w:rsidRPr="00A610D8">
              <w:rPr>
                <w:rFonts w:hint="eastAsia"/>
                <w:sz w:val="18"/>
                <w:szCs w:val="18"/>
              </w:rPr>
              <w:t>休憩</w:t>
            </w:r>
            <w:r w:rsidR="00277BD0">
              <w:rPr>
                <w:rFonts w:hint="eastAsia"/>
                <w:sz w:val="18"/>
                <w:szCs w:val="18"/>
              </w:rPr>
              <w:t xml:space="preserve">  </w:t>
            </w:r>
            <w:r w:rsidR="00277BD0" w:rsidRPr="00277BD0">
              <w:rPr>
                <w:rFonts w:hint="eastAsia"/>
                <w:color w:val="FF0000"/>
                <w:sz w:val="18"/>
                <w:szCs w:val="18"/>
              </w:rPr>
              <w:t>5</w:t>
            </w:r>
            <w:r w:rsidRPr="00A610D8">
              <w:rPr>
                <w:rFonts w:hint="eastAsia"/>
                <w:sz w:val="18"/>
                <w:szCs w:val="18"/>
              </w:rPr>
              <w:t>分</w:t>
            </w:r>
          </w:p>
        </w:tc>
      </w:tr>
      <w:tr w:rsidR="009A092C" w:rsidRPr="00326468" w14:paraId="147A33C4" w14:textId="77777777" w:rsidTr="004A1125">
        <w:trPr>
          <w:trHeight w:val="2052"/>
        </w:trPr>
        <w:tc>
          <w:tcPr>
            <w:tcW w:w="1639" w:type="dxa"/>
            <w:tcBorders>
              <w:left w:val="single" w:sz="8" w:space="0" w:color="auto"/>
              <w:right w:val="single" w:sz="8" w:space="0" w:color="auto"/>
            </w:tcBorders>
          </w:tcPr>
          <w:p w14:paraId="21CB896F" w14:textId="05B382F2" w:rsidR="003C4CF5" w:rsidRPr="00A610D8" w:rsidRDefault="00A610D8" w:rsidP="000368A8">
            <w:pPr>
              <w:jc w:val="center"/>
              <w:rPr>
                <w:sz w:val="18"/>
                <w:szCs w:val="18"/>
              </w:rPr>
            </w:pPr>
            <w:r>
              <w:rPr>
                <w:rFonts w:hint="eastAsia"/>
                <w:sz w:val="18"/>
                <w:szCs w:val="18"/>
              </w:rPr>
              <w:t>10</w:t>
            </w:r>
            <w:r w:rsidR="00B23A13" w:rsidRPr="00A610D8">
              <w:rPr>
                <w:sz w:val="18"/>
                <w:szCs w:val="18"/>
              </w:rPr>
              <w:t>:</w:t>
            </w:r>
            <w:r w:rsidR="000F2328">
              <w:rPr>
                <w:sz w:val="18"/>
                <w:szCs w:val="18"/>
              </w:rPr>
              <w:t>45</w:t>
            </w:r>
            <w:r w:rsidR="00B23A13" w:rsidRPr="00A610D8">
              <w:rPr>
                <w:sz w:val="18"/>
                <w:szCs w:val="18"/>
              </w:rPr>
              <w:t>～</w:t>
            </w:r>
            <w:r>
              <w:rPr>
                <w:sz w:val="18"/>
                <w:szCs w:val="18"/>
              </w:rPr>
              <w:t>1</w:t>
            </w:r>
            <w:r w:rsidR="000F2328">
              <w:rPr>
                <w:sz w:val="18"/>
                <w:szCs w:val="18"/>
              </w:rPr>
              <w:t>1</w:t>
            </w:r>
            <w:r>
              <w:rPr>
                <w:sz w:val="18"/>
                <w:szCs w:val="18"/>
              </w:rPr>
              <w:t>:</w:t>
            </w:r>
            <w:r w:rsidR="000F2328">
              <w:rPr>
                <w:sz w:val="18"/>
                <w:szCs w:val="18"/>
              </w:rPr>
              <w:t>1</w:t>
            </w:r>
            <w:r w:rsidR="00B23A13" w:rsidRPr="00A610D8">
              <w:rPr>
                <w:sz w:val="18"/>
                <w:szCs w:val="18"/>
              </w:rPr>
              <w:t>5</w:t>
            </w:r>
          </w:p>
          <w:p w14:paraId="4EA6ECE1" w14:textId="0052B05B" w:rsidR="00704341" w:rsidRPr="00A610D8" w:rsidRDefault="00B04398" w:rsidP="000368A8">
            <w:pPr>
              <w:jc w:val="center"/>
              <w:rPr>
                <w:sz w:val="18"/>
                <w:szCs w:val="18"/>
              </w:rPr>
            </w:pPr>
            <w:r>
              <w:rPr>
                <w:noProof/>
                <w:sz w:val="18"/>
                <w:szCs w:val="18"/>
              </w:rPr>
              <mc:AlternateContent>
                <mc:Choice Requires="wps">
                  <w:drawing>
                    <wp:anchor distT="0" distB="0" distL="114300" distR="114300" simplePos="0" relativeHeight="251661312" behindDoc="0" locked="0" layoutInCell="1" allowOverlap="1" wp14:anchorId="7F443286" wp14:editId="35261CD3">
                      <wp:simplePos x="0" y="0"/>
                      <wp:positionH relativeFrom="column">
                        <wp:posOffset>-66675</wp:posOffset>
                      </wp:positionH>
                      <wp:positionV relativeFrom="paragraph">
                        <wp:posOffset>175260</wp:posOffset>
                      </wp:positionV>
                      <wp:extent cx="6324600" cy="0"/>
                      <wp:effectExtent l="0" t="0" r="19050" b="19050"/>
                      <wp:wrapNone/>
                      <wp:docPr id="4" name="直線コネクタ 4"/>
                      <wp:cNvGraphicFramePr/>
                      <a:graphic xmlns:a="http://schemas.openxmlformats.org/drawingml/2006/main">
                        <a:graphicData uri="http://schemas.microsoft.com/office/word/2010/wordprocessingShape">
                          <wps:wsp>
                            <wps:cNvCnPr/>
                            <wps:spPr>
                              <a:xfrm>
                                <a:off x="0" y="0"/>
                                <a:ext cx="6324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59CF6F9A" id="直線コネクタ 4" o:spid="_x0000_s1026" style="position:absolute;left:0;text-align:lef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25pt,13.8pt" to="492.7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" strokecolor="black [3200]" strokeweight=".5pt">
                      <v:stroke joinstyle="miter"/>
                    </v:line>
                  </w:pict>
                </mc:Fallback>
              </mc:AlternateContent>
            </w:r>
          </w:p>
          <w:p w14:paraId="0B1A6CC2" w14:textId="4716127D" w:rsidR="00704341" w:rsidRDefault="00A610D8" w:rsidP="000368A8">
            <w:pPr>
              <w:jc w:val="center"/>
              <w:rPr>
                <w:sz w:val="18"/>
                <w:szCs w:val="18"/>
              </w:rPr>
            </w:pPr>
            <w:r>
              <w:rPr>
                <w:rFonts w:hint="eastAsia"/>
                <w:sz w:val="18"/>
                <w:szCs w:val="18"/>
              </w:rPr>
              <w:t>1</w:t>
            </w:r>
            <w:r w:rsidR="000F2328">
              <w:rPr>
                <w:sz w:val="18"/>
                <w:szCs w:val="18"/>
              </w:rPr>
              <w:t>1</w:t>
            </w:r>
            <w:r>
              <w:rPr>
                <w:rFonts w:hint="eastAsia"/>
                <w:sz w:val="18"/>
                <w:szCs w:val="18"/>
              </w:rPr>
              <w:t>:</w:t>
            </w:r>
            <w:r w:rsidR="000F2328">
              <w:rPr>
                <w:sz w:val="18"/>
                <w:szCs w:val="18"/>
              </w:rPr>
              <w:t>20</w:t>
            </w:r>
            <w:r w:rsidR="00704341" w:rsidRPr="00A610D8">
              <w:rPr>
                <w:rFonts w:hint="eastAsia"/>
                <w:sz w:val="18"/>
                <w:szCs w:val="18"/>
              </w:rPr>
              <w:t>～</w:t>
            </w:r>
            <w:r>
              <w:rPr>
                <w:rFonts w:hint="eastAsia"/>
                <w:sz w:val="18"/>
                <w:szCs w:val="18"/>
              </w:rPr>
              <w:t xml:space="preserve"> 11</w:t>
            </w:r>
            <w:r w:rsidR="00704341" w:rsidRPr="00A610D8">
              <w:rPr>
                <w:rFonts w:hint="eastAsia"/>
                <w:sz w:val="18"/>
                <w:szCs w:val="18"/>
              </w:rPr>
              <w:t>:</w:t>
            </w:r>
            <w:r w:rsidR="000F2328">
              <w:rPr>
                <w:sz w:val="18"/>
                <w:szCs w:val="18"/>
              </w:rPr>
              <w:t>5</w:t>
            </w:r>
            <w:r w:rsidR="00704341" w:rsidRPr="00A610D8">
              <w:rPr>
                <w:sz w:val="18"/>
                <w:szCs w:val="18"/>
              </w:rPr>
              <w:t>0</w:t>
            </w:r>
          </w:p>
          <w:p w14:paraId="27DEC381" w14:textId="77777777" w:rsidR="00B04398" w:rsidRDefault="00B04398" w:rsidP="000368A8">
            <w:pPr>
              <w:jc w:val="center"/>
              <w:rPr>
                <w:sz w:val="18"/>
                <w:szCs w:val="18"/>
              </w:rPr>
            </w:pPr>
          </w:p>
          <w:p w14:paraId="2FC81C7C" w14:textId="34D03222" w:rsidR="00B04398" w:rsidRDefault="009E08EF" w:rsidP="000368A8">
            <w:pPr>
              <w:jc w:val="center"/>
              <w:rPr>
                <w:sz w:val="18"/>
                <w:szCs w:val="18"/>
              </w:rPr>
            </w:pPr>
            <w:r>
              <w:rPr>
                <w:noProof/>
                <w:sz w:val="18"/>
                <w:szCs w:val="18"/>
              </w:rPr>
              <mc:AlternateContent>
                <mc:Choice Requires="wps">
                  <w:drawing>
                    <wp:anchor distT="0" distB="0" distL="114300" distR="114300" simplePos="0" relativeHeight="251663360" behindDoc="0" locked="0" layoutInCell="1" allowOverlap="1" wp14:anchorId="2C28406D" wp14:editId="125F9293">
                      <wp:simplePos x="0" y="0"/>
                      <wp:positionH relativeFrom="column">
                        <wp:posOffset>-63500</wp:posOffset>
                      </wp:positionH>
                      <wp:positionV relativeFrom="paragraph">
                        <wp:posOffset>-4445</wp:posOffset>
                      </wp:positionV>
                      <wp:extent cx="6327775" cy="0"/>
                      <wp:effectExtent l="0" t="0" r="15875" b="19050"/>
                      <wp:wrapNone/>
                      <wp:docPr id="5" name="直線コネクタ 5"/>
                      <wp:cNvGraphicFramePr/>
                      <a:graphic xmlns:a="http://schemas.openxmlformats.org/drawingml/2006/main">
                        <a:graphicData uri="http://schemas.microsoft.com/office/word/2010/wordprocessingShape">
                          <wps:wsp>
                            <wps:cNvCnPr/>
                            <wps:spPr>
                              <a:xfrm flipV="1">
                                <a:off x="0" y="0"/>
                                <a:ext cx="632777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482D43F" id="直線コネクタ 5" o:spid="_x0000_s1026" style="position:absolute;left:0;text-align:lef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pt,-.35pt" to="493.2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" strokecolor="windowText" strokeweight=".5pt">
                      <v:stroke joinstyle="miter"/>
                    </v:line>
                  </w:pict>
                </mc:Fallback>
              </mc:AlternateContent>
            </w:r>
            <w:r w:rsidR="00B04398">
              <w:rPr>
                <w:rFonts w:hint="eastAsia"/>
                <w:sz w:val="18"/>
                <w:szCs w:val="18"/>
              </w:rPr>
              <w:t>11:</w:t>
            </w:r>
            <w:r w:rsidR="000F2328">
              <w:rPr>
                <w:sz w:val="18"/>
                <w:szCs w:val="18"/>
              </w:rPr>
              <w:t>55</w:t>
            </w:r>
            <w:r w:rsidR="00B04398">
              <w:rPr>
                <w:rFonts w:hint="eastAsia"/>
                <w:sz w:val="18"/>
                <w:szCs w:val="18"/>
              </w:rPr>
              <w:t>～</w:t>
            </w:r>
            <w:r w:rsidR="00B04398">
              <w:rPr>
                <w:rFonts w:hint="eastAsia"/>
                <w:sz w:val="18"/>
                <w:szCs w:val="18"/>
              </w:rPr>
              <w:t>12:</w:t>
            </w:r>
            <w:r w:rsidR="000F2328">
              <w:rPr>
                <w:sz w:val="18"/>
                <w:szCs w:val="18"/>
              </w:rPr>
              <w:t>2</w:t>
            </w:r>
            <w:r w:rsidR="00B04398">
              <w:rPr>
                <w:rFonts w:hint="eastAsia"/>
                <w:sz w:val="18"/>
                <w:szCs w:val="18"/>
              </w:rPr>
              <w:t>5</w:t>
            </w:r>
          </w:p>
          <w:p w14:paraId="10C9778E" w14:textId="1CF9A1FD" w:rsidR="00B04398" w:rsidRPr="00A610D8" w:rsidRDefault="00B04398" w:rsidP="000368A8">
            <w:pPr>
              <w:jc w:val="center"/>
              <w:rPr>
                <w:sz w:val="18"/>
                <w:szCs w:val="18"/>
              </w:rPr>
            </w:pPr>
          </w:p>
        </w:tc>
        <w:tc>
          <w:tcPr>
            <w:tcW w:w="3450" w:type="dxa"/>
            <w:tcBorders>
              <w:left w:val="single" w:sz="8" w:space="0" w:color="auto"/>
              <w:bottom w:val="single" w:sz="4" w:space="0" w:color="auto"/>
              <w:right w:val="dashSmallGap" w:sz="4" w:space="0" w:color="auto"/>
            </w:tcBorders>
          </w:tcPr>
          <w:p w14:paraId="184FC807" w14:textId="2FBAC3F6" w:rsidR="000F2328" w:rsidRDefault="009E08EF" w:rsidP="009E08EF">
            <w:pPr>
              <w:pStyle w:val="a4"/>
              <w:numPr>
                <w:ilvl w:val="0"/>
                <w:numId w:val="2"/>
              </w:numPr>
              <w:ind w:left="211" w:hangingChars="100" w:hanging="211"/>
              <w:rPr>
                <w:b/>
              </w:rPr>
            </w:pPr>
            <w:r w:rsidRPr="00545F53">
              <w:rPr>
                <w:rFonts w:hint="eastAsia"/>
                <w:b/>
              </w:rPr>
              <w:t>渡邊　信（麗澤大学）</w:t>
            </w:r>
          </w:p>
          <w:p w14:paraId="06C4B877" w14:textId="77777777" w:rsidR="009E08EF" w:rsidRDefault="009E08EF" w:rsidP="009E08EF">
            <w:pPr>
              <w:pStyle w:val="a4"/>
              <w:ind w:left="211"/>
              <w:rPr>
                <w:b/>
              </w:rPr>
            </w:pPr>
          </w:p>
          <w:p w14:paraId="40FC125F" w14:textId="1AEDA97E" w:rsidR="000F2328" w:rsidRPr="000F2328" w:rsidRDefault="000F2328" w:rsidP="007E5C1B">
            <w:pPr>
              <w:ind w:left="1054" w:hangingChars="500" w:hanging="1054"/>
            </w:pPr>
            <w:r>
              <w:rPr>
                <w:rFonts w:hint="eastAsia"/>
                <w:b/>
              </w:rPr>
              <w:t>②</w:t>
            </w:r>
            <w:r w:rsidRPr="00545F53">
              <w:rPr>
                <w:b/>
              </w:rPr>
              <w:t>Keita Yagi (International Christian University)</w:t>
            </w:r>
          </w:p>
          <w:p w14:paraId="57DB319C" w14:textId="77777777" w:rsidR="000F2328" w:rsidRPr="00545F53" w:rsidRDefault="00B04398" w:rsidP="007E5C1B">
            <w:pPr>
              <w:ind w:left="1980" w:hangingChars="1100" w:hanging="1980"/>
              <w:rPr>
                <w:b/>
              </w:rPr>
            </w:pPr>
            <w:r w:rsidRPr="0078265B">
              <w:rPr>
                <w:rFonts w:asciiTheme="minorEastAsia" w:eastAsiaTheme="minorEastAsia" w:hAnsiTheme="minorEastAsia" w:hint="eastAsia"/>
                <w:sz w:val="18"/>
                <w:szCs w:val="18"/>
              </w:rPr>
              <w:t>③</w:t>
            </w:r>
            <w:r w:rsidR="000F2328" w:rsidRPr="00545F53">
              <w:rPr>
                <w:b/>
              </w:rPr>
              <w:t>Barry Kavanagh (Tohoku University)</w:t>
            </w:r>
          </w:p>
          <w:p w14:paraId="37CC5D4D" w14:textId="23F90A16" w:rsidR="00B04398" w:rsidRPr="00B04398" w:rsidRDefault="00B04398" w:rsidP="000F2328">
            <w:pPr>
              <w:pStyle w:val="a4"/>
              <w:rPr>
                <w:sz w:val="18"/>
                <w:szCs w:val="18"/>
              </w:rPr>
            </w:pPr>
          </w:p>
        </w:tc>
        <w:tc>
          <w:tcPr>
            <w:tcW w:w="4873" w:type="dxa"/>
            <w:tcBorders>
              <w:left w:val="dashSmallGap" w:sz="4" w:space="0" w:color="auto"/>
              <w:bottom w:val="single" w:sz="4" w:space="0" w:color="auto"/>
              <w:right w:val="single" w:sz="8" w:space="0" w:color="auto"/>
            </w:tcBorders>
          </w:tcPr>
          <w:p w14:paraId="71C5F09F" w14:textId="77777777" w:rsidR="009E08EF" w:rsidRDefault="009E08EF" w:rsidP="00742E5F">
            <w:r>
              <w:rPr>
                <w:rFonts w:hint="eastAsia"/>
              </w:rPr>
              <w:t>口語英語における文頭省略に関して</w:t>
            </w:r>
          </w:p>
          <w:p w14:paraId="4CCDA541" w14:textId="77777777" w:rsidR="009E08EF" w:rsidRDefault="009E08EF" w:rsidP="00742E5F">
            <w:pPr>
              <w:rPr>
                <w:kern w:val="0"/>
                <w:sz w:val="22"/>
              </w:rPr>
            </w:pPr>
          </w:p>
          <w:p w14:paraId="3219CBAB" w14:textId="1A81BB3B" w:rsidR="00742E5F" w:rsidRPr="00331DC5" w:rsidRDefault="00742E5F" w:rsidP="00742E5F">
            <w:pPr>
              <w:rPr>
                <w:sz w:val="22"/>
              </w:rPr>
            </w:pPr>
            <w:r w:rsidRPr="00331DC5">
              <w:rPr>
                <w:kern w:val="0"/>
                <w:sz w:val="22"/>
              </w:rPr>
              <w:t>Teaching Presentation Skills through Multimedia Resources</w:t>
            </w:r>
          </w:p>
          <w:p w14:paraId="24455FD5" w14:textId="7262E98B" w:rsidR="00B04398" w:rsidRPr="00331DC5" w:rsidRDefault="00742E5F" w:rsidP="00742E5F">
            <w:pPr>
              <w:rPr>
                <w:rFonts w:ascii="Times New Roman" w:eastAsia="Times New Roman" w:hAnsi="Times New Roman"/>
                <w:color w:val="222222"/>
                <w:kern w:val="0"/>
                <w:sz w:val="22"/>
                <w:shd w:val="clear" w:color="auto" w:fill="FFFFFF"/>
              </w:rPr>
            </w:pPr>
            <w:r w:rsidRPr="00331DC5">
              <w:rPr>
                <w:rFonts w:asciiTheme="minorHAnsi" w:hAnsiTheme="minorHAnsi" w:cs="Arial"/>
                <w:sz w:val="22"/>
              </w:rPr>
              <w:t>Using TV commercials in the ESL classroom as a window into culture, humor, and wordplay.</w:t>
            </w:r>
          </w:p>
        </w:tc>
      </w:tr>
      <w:tr w:rsidR="003C4CF5" w:rsidRPr="00A610D8" w14:paraId="6A68AB8C" w14:textId="77777777" w:rsidTr="00A610D8">
        <w:trPr>
          <w:trHeight w:val="283"/>
        </w:trPr>
        <w:tc>
          <w:tcPr>
            <w:tcW w:w="1639" w:type="dxa"/>
            <w:tcBorders>
              <w:left w:val="single" w:sz="8" w:space="0" w:color="auto"/>
              <w:right w:val="single" w:sz="8" w:space="0" w:color="auto"/>
            </w:tcBorders>
            <w:vAlign w:val="center"/>
          </w:tcPr>
          <w:p w14:paraId="5CB220AE" w14:textId="1C065DA1" w:rsidR="003C4CF5" w:rsidRPr="00A610D8" w:rsidRDefault="003C4CF5" w:rsidP="000368A8">
            <w:pPr>
              <w:pStyle w:val="a4"/>
              <w:jc w:val="center"/>
              <w:rPr>
                <w:sz w:val="18"/>
                <w:szCs w:val="18"/>
              </w:rPr>
            </w:pPr>
            <w:r w:rsidRPr="00A610D8">
              <w:rPr>
                <w:rFonts w:hint="eastAsia"/>
                <w:sz w:val="18"/>
                <w:szCs w:val="18"/>
              </w:rPr>
              <w:t>12:</w:t>
            </w:r>
            <w:r w:rsidR="000F2328">
              <w:rPr>
                <w:sz w:val="18"/>
                <w:szCs w:val="18"/>
              </w:rPr>
              <w:t>2</w:t>
            </w:r>
            <w:r w:rsidR="00855490">
              <w:rPr>
                <w:sz w:val="18"/>
                <w:szCs w:val="18"/>
              </w:rPr>
              <w:t>5</w:t>
            </w:r>
            <w:r w:rsidRPr="00A610D8">
              <w:rPr>
                <w:rFonts w:hint="eastAsia"/>
                <w:sz w:val="18"/>
                <w:szCs w:val="18"/>
              </w:rPr>
              <w:t>～</w:t>
            </w:r>
            <w:r w:rsidRPr="00A610D8">
              <w:rPr>
                <w:rFonts w:hint="eastAsia"/>
                <w:sz w:val="18"/>
                <w:szCs w:val="18"/>
              </w:rPr>
              <w:t>13:</w:t>
            </w:r>
            <w:r w:rsidR="000F2328">
              <w:rPr>
                <w:sz w:val="18"/>
                <w:szCs w:val="18"/>
              </w:rPr>
              <w:t>15</w:t>
            </w:r>
          </w:p>
        </w:tc>
        <w:tc>
          <w:tcPr>
            <w:tcW w:w="8323" w:type="dxa"/>
            <w:gridSpan w:val="2"/>
            <w:tcBorders>
              <w:left w:val="single" w:sz="8" w:space="0" w:color="auto"/>
              <w:right w:val="single" w:sz="8" w:space="0" w:color="auto"/>
            </w:tcBorders>
            <w:vAlign w:val="center"/>
          </w:tcPr>
          <w:p w14:paraId="389C9764" w14:textId="77777777" w:rsidR="003C4CF5" w:rsidRPr="00C006CA" w:rsidRDefault="003C4CF5" w:rsidP="000368A8">
            <w:pPr>
              <w:pStyle w:val="a4"/>
              <w:rPr>
                <w:rFonts w:asciiTheme="majorEastAsia" w:eastAsiaTheme="majorEastAsia" w:hAnsiTheme="majorEastAsia"/>
                <w:color w:val="FF0000"/>
                <w:sz w:val="18"/>
                <w:szCs w:val="18"/>
              </w:rPr>
            </w:pPr>
            <w:r w:rsidRPr="00C006CA">
              <w:rPr>
                <w:rFonts w:asciiTheme="majorEastAsia" w:eastAsiaTheme="majorEastAsia" w:hAnsiTheme="majorEastAsia" w:hint="eastAsia"/>
                <w:sz w:val="18"/>
                <w:szCs w:val="18"/>
              </w:rPr>
              <w:t>昼食</w:t>
            </w:r>
          </w:p>
        </w:tc>
      </w:tr>
      <w:tr w:rsidR="009A092C" w:rsidRPr="00326468" w14:paraId="62A7F3D4" w14:textId="77777777" w:rsidTr="00A610D8">
        <w:trPr>
          <w:trHeight w:val="341"/>
        </w:trPr>
        <w:tc>
          <w:tcPr>
            <w:tcW w:w="1639" w:type="dxa"/>
            <w:tcBorders>
              <w:left w:val="single" w:sz="8" w:space="0" w:color="auto"/>
              <w:right w:val="single" w:sz="8" w:space="0" w:color="auto"/>
            </w:tcBorders>
            <w:vAlign w:val="center"/>
          </w:tcPr>
          <w:p w14:paraId="4C89F9FE" w14:textId="314CE435" w:rsidR="003C4CF5" w:rsidRPr="00B04398" w:rsidRDefault="003C4CF5" w:rsidP="000368A8">
            <w:pPr>
              <w:pStyle w:val="a4"/>
              <w:jc w:val="center"/>
              <w:rPr>
                <w:sz w:val="18"/>
                <w:szCs w:val="18"/>
              </w:rPr>
            </w:pPr>
            <w:r w:rsidRPr="00B04398">
              <w:rPr>
                <w:rFonts w:hint="eastAsia"/>
                <w:sz w:val="18"/>
                <w:szCs w:val="18"/>
              </w:rPr>
              <w:t>13:</w:t>
            </w:r>
            <w:r w:rsidR="000F2328">
              <w:rPr>
                <w:sz w:val="18"/>
                <w:szCs w:val="18"/>
              </w:rPr>
              <w:t>15</w:t>
            </w:r>
            <w:r w:rsidRPr="00B04398">
              <w:rPr>
                <w:rFonts w:hint="eastAsia"/>
                <w:sz w:val="18"/>
                <w:szCs w:val="18"/>
              </w:rPr>
              <w:t>～</w:t>
            </w:r>
            <w:r w:rsidRPr="00B04398">
              <w:rPr>
                <w:rFonts w:hint="eastAsia"/>
                <w:sz w:val="18"/>
                <w:szCs w:val="18"/>
              </w:rPr>
              <w:t>14:</w:t>
            </w:r>
            <w:r w:rsidR="000F2328">
              <w:rPr>
                <w:sz w:val="18"/>
                <w:szCs w:val="18"/>
              </w:rPr>
              <w:t>45</w:t>
            </w:r>
          </w:p>
        </w:tc>
        <w:tc>
          <w:tcPr>
            <w:tcW w:w="3450" w:type="dxa"/>
            <w:tcBorders>
              <w:left w:val="single" w:sz="8" w:space="0" w:color="auto"/>
              <w:right w:val="dashSmallGap" w:sz="4" w:space="0" w:color="auto"/>
            </w:tcBorders>
            <w:vAlign w:val="center"/>
          </w:tcPr>
          <w:p w14:paraId="644860D5" w14:textId="77777777" w:rsidR="003C4CF5" w:rsidRPr="002C141F" w:rsidRDefault="003C4CF5" w:rsidP="000368A8">
            <w:pPr>
              <w:pStyle w:val="a4"/>
              <w:rPr>
                <w:sz w:val="24"/>
                <w:szCs w:val="24"/>
              </w:rPr>
            </w:pPr>
            <w:r w:rsidRPr="002C141F">
              <w:rPr>
                <w:rFonts w:ascii="ＭＳ ゴシック" w:eastAsia="ＭＳ ゴシック" w:hAnsi="ＭＳ ゴシック" w:hint="eastAsia"/>
                <w:sz w:val="24"/>
                <w:szCs w:val="24"/>
              </w:rPr>
              <w:t>特別講演</w:t>
            </w:r>
            <w:r w:rsidRPr="002C141F">
              <w:rPr>
                <w:rFonts w:hint="eastAsia"/>
                <w:sz w:val="24"/>
                <w:szCs w:val="24"/>
              </w:rPr>
              <w:t xml:space="preserve">   </w:t>
            </w:r>
          </w:p>
          <w:p w14:paraId="47B7CA3B" w14:textId="6DD8FB41" w:rsidR="003C4CF5" w:rsidRPr="002C141F" w:rsidRDefault="000F2328" w:rsidP="007E5C1B">
            <w:pPr>
              <w:pStyle w:val="a4"/>
              <w:ind w:left="1325" w:hangingChars="550" w:hanging="1325"/>
              <w:rPr>
                <w:sz w:val="22"/>
              </w:rPr>
            </w:pPr>
            <w:r>
              <w:rPr>
                <w:rFonts w:ascii="Times New Roman" w:hAnsi="Times New Roman" w:hint="eastAsia"/>
                <w:b/>
                <w:sz w:val="24"/>
                <w:szCs w:val="24"/>
              </w:rPr>
              <w:t>A</w:t>
            </w:r>
            <w:r>
              <w:rPr>
                <w:rFonts w:ascii="Times New Roman" w:hAnsi="Times New Roman"/>
                <w:b/>
                <w:sz w:val="24"/>
                <w:szCs w:val="24"/>
              </w:rPr>
              <w:t>iko Sano (Hokkaido Bunkyo University)</w:t>
            </w:r>
          </w:p>
        </w:tc>
        <w:tc>
          <w:tcPr>
            <w:tcW w:w="4873" w:type="dxa"/>
            <w:tcBorders>
              <w:left w:val="dashSmallGap" w:sz="4" w:space="0" w:color="auto"/>
              <w:right w:val="single" w:sz="8" w:space="0" w:color="auto"/>
            </w:tcBorders>
            <w:vAlign w:val="center"/>
          </w:tcPr>
          <w:p w14:paraId="70D62720" w14:textId="7F60B9FD" w:rsidR="003C4CF5" w:rsidRPr="00331DC5" w:rsidRDefault="00D87029" w:rsidP="002C0B71">
            <w:pPr>
              <w:pStyle w:val="a4"/>
              <w:rPr>
                <w:color w:val="FF0000"/>
                <w:sz w:val="24"/>
                <w:szCs w:val="24"/>
              </w:rPr>
            </w:pPr>
            <w:r w:rsidRPr="00331DC5">
              <w:rPr>
                <w:rFonts w:cs="ＭＳ Ｐゴシック" w:hint="eastAsia"/>
                <w:kern w:val="0"/>
                <w:sz w:val="22"/>
              </w:rPr>
              <w:t>Using Movies as Prompts for Discussion and Writing in English Classes</w:t>
            </w:r>
          </w:p>
        </w:tc>
      </w:tr>
      <w:tr w:rsidR="003C4CF5" w:rsidRPr="00A610D8" w14:paraId="5E1E3192" w14:textId="77777777" w:rsidTr="00A610D8">
        <w:trPr>
          <w:trHeight w:val="341"/>
        </w:trPr>
        <w:tc>
          <w:tcPr>
            <w:tcW w:w="9962" w:type="dxa"/>
            <w:gridSpan w:val="3"/>
            <w:tcBorders>
              <w:left w:val="single" w:sz="8" w:space="0" w:color="auto"/>
              <w:right w:val="single" w:sz="8" w:space="0" w:color="auto"/>
            </w:tcBorders>
            <w:shd w:val="clear" w:color="auto" w:fill="EEECE1"/>
            <w:vAlign w:val="center"/>
          </w:tcPr>
          <w:p w14:paraId="6041F9EF" w14:textId="3AC600EC" w:rsidR="003C4CF5" w:rsidRPr="00A610D8" w:rsidRDefault="003C4CF5" w:rsidP="000368A8">
            <w:pPr>
              <w:pStyle w:val="a4"/>
              <w:jc w:val="center"/>
              <w:rPr>
                <w:sz w:val="18"/>
                <w:szCs w:val="18"/>
              </w:rPr>
            </w:pPr>
            <w:r w:rsidRPr="00A610D8">
              <w:rPr>
                <w:rFonts w:hint="eastAsia"/>
                <w:sz w:val="18"/>
                <w:szCs w:val="18"/>
              </w:rPr>
              <w:t>休憩</w:t>
            </w:r>
            <w:r w:rsidRPr="00A610D8">
              <w:rPr>
                <w:rFonts w:hint="eastAsia"/>
                <w:sz w:val="18"/>
                <w:szCs w:val="18"/>
              </w:rPr>
              <w:t xml:space="preserve">  </w:t>
            </w:r>
            <w:r w:rsidR="009A092C" w:rsidRPr="00A610D8">
              <w:rPr>
                <w:sz w:val="18"/>
                <w:szCs w:val="18"/>
              </w:rPr>
              <w:t>5</w:t>
            </w:r>
            <w:r w:rsidRPr="00A610D8">
              <w:rPr>
                <w:rFonts w:hint="eastAsia"/>
                <w:sz w:val="18"/>
                <w:szCs w:val="18"/>
              </w:rPr>
              <w:t>分</w:t>
            </w:r>
          </w:p>
        </w:tc>
      </w:tr>
      <w:tr w:rsidR="009A092C" w:rsidRPr="00A610D8" w14:paraId="532DCE66" w14:textId="77777777" w:rsidTr="00A610D8">
        <w:trPr>
          <w:trHeight w:val="341"/>
        </w:trPr>
        <w:tc>
          <w:tcPr>
            <w:tcW w:w="1639" w:type="dxa"/>
            <w:tcBorders>
              <w:left w:val="single" w:sz="8" w:space="0" w:color="auto"/>
              <w:right w:val="single" w:sz="8" w:space="0" w:color="auto"/>
            </w:tcBorders>
          </w:tcPr>
          <w:p w14:paraId="00D0BA9D" w14:textId="24659C5E" w:rsidR="003C4CF5" w:rsidRPr="00A610D8" w:rsidRDefault="003C4CF5" w:rsidP="000368A8">
            <w:pPr>
              <w:jc w:val="center"/>
              <w:rPr>
                <w:sz w:val="18"/>
                <w:szCs w:val="18"/>
              </w:rPr>
            </w:pPr>
            <w:r w:rsidRPr="00A610D8">
              <w:rPr>
                <w:rFonts w:hint="eastAsia"/>
                <w:sz w:val="18"/>
                <w:szCs w:val="18"/>
              </w:rPr>
              <w:t>1</w:t>
            </w:r>
            <w:r w:rsidR="00B04398">
              <w:rPr>
                <w:sz w:val="18"/>
                <w:szCs w:val="18"/>
              </w:rPr>
              <w:t>4</w:t>
            </w:r>
            <w:r w:rsidRPr="00A610D8">
              <w:rPr>
                <w:rFonts w:hint="eastAsia"/>
                <w:sz w:val="18"/>
                <w:szCs w:val="18"/>
              </w:rPr>
              <w:t>:</w:t>
            </w:r>
            <w:r w:rsidR="000F2328">
              <w:rPr>
                <w:sz w:val="18"/>
                <w:szCs w:val="18"/>
              </w:rPr>
              <w:t>50</w:t>
            </w:r>
            <w:r w:rsidRPr="00A610D8">
              <w:rPr>
                <w:rFonts w:hint="eastAsia"/>
                <w:sz w:val="18"/>
                <w:szCs w:val="18"/>
              </w:rPr>
              <w:t>～</w:t>
            </w:r>
            <w:r w:rsidR="00540AD6" w:rsidRPr="00A610D8">
              <w:rPr>
                <w:rFonts w:hint="eastAsia"/>
                <w:sz w:val="18"/>
                <w:szCs w:val="18"/>
              </w:rPr>
              <w:t>15</w:t>
            </w:r>
            <w:r w:rsidRPr="00A610D8">
              <w:rPr>
                <w:rFonts w:hint="eastAsia"/>
                <w:sz w:val="18"/>
                <w:szCs w:val="18"/>
              </w:rPr>
              <w:t>:</w:t>
            </w:r>
            <w:r w:rsidR="000F2328">
              <w:rPr>
                <w:sz w:val="18"/>
                <w:szCs w:val="18"/>
              </w:rPr>
              <w:t>2</w:t>
            </w:r>
            <w:r w:rsidR="00B04398">
              <w:rPr>
                <w:sz w:val="18"/>
                <w:szCs w:val="18"/>
              </w:rPr>
              <w:t>0</w:t>
            </w:r>
          </w:p>
        </w:tc>
        <w:tc>
          <w:tcPr>
            <w:tcW w:w="3450" w:type="dxa"/>
            <w:tcBorders>
              <w:left w:val="single" w:sz="8" w:space="0" w:color="auto"/>
              <w:right w:val="dashSmallGap" w:sz="4" w:space="0" w:color="auto"/>
            </w:tcBorders>
          </w:tcPr>
          <w:p w14:paraId="2AFC7A5A" w14:textId="77777777" w:rsidR="009E08EF" w:rsidRPr="007E5C1B" w:rsidRDefault="00540AD6" w:rsidP="009E08EF">
            <w:pPr>
              <w:pStyle w:val="a4"/>
              <w:rPr>
                <w:sz w:val="18"/>
                <w:szCs w:val="18"/>
              </w:rPr>
            </w:pPr>
            <w:r w:rsidRPr="0078265B">
              <w:rPr>
                <w:rFonts w:asciiTheme="minorEastAsia" w:eastAsiaTheme="minorEastAsia" w:hAnsiTheme="minorEastAsia" w:hint="eastAsia"/>
                <w:sz w:val="18"/>
                <w:szCs w:val="18"/>
              </w:rPr>
              <w:t>④</w:t>
            </w:r>
            <w:r w:rsidR="009E08EF" w:rsidRPr="00545F53">
              <w:rPr>
                <w:rFonts w:hint="eastAsia"/>
                <w:b/>
              </w:rPr>
              <w:t xml:space="preserve">深井　陽介、スプリング　</w:t>
            </w:r>
          </w:p>
          <w:p w14:paraId="32EE9B33" w14:textId="77777777" w:rsidR="009E08EF" w:rsidRDefault="009E08EF" w:rsidP="009E08EF">
            <w:pPr>
              <w:pStyle w:val="a4"/>
              <w:ind w:left="211" w:firstLineChars="450" w:firstLine="949"/>
              <w:rPr>
                <w:sz w:val="18"/>
                <w:szCs w:val="18"/>
              </w:rPr>
            </w:pPr>
            <w:r w:rsidRPr="00545F53">
              <w:rPr>
                <w:rFonts w:hint="eastAsia"/>
                <w:b/>
              </w:rPr>
              <w:t>ライアン（東北大学）</w:t>
            </w:r>
          </w:p>
          <w:p w14:paraId="6293D07B" w14:textId="20668709" w:rsidR="003C4CF5" w:rsidRPr="000F2328" w:rsidRDefault="003C4CF5" w:rsidP="009E08EF">
            <w:pPr>
              <w:rPr>
                <w:b/>
              </w:rPr>
            </w:pPr>
          </w:p>
        </w:tc>
        <w:tc>
          <w:tcPr>
            <w:tcW w:w="4873" w:type="dxa"/>
            <w:tcBorders>
              <w:left w:val="dashSmallGap" w:sz="4" w:space="0" w:color="auto"/>
              <w:right w:val="single" w:sz="8" w:space="0" w:color="auto"/>
            </w:tcBorders>
          </w:tcPr>
          <w:p w14:paraId="5BB1E868" w14:textId="021E026F" w:rsidR="003C4CF5" w:rsidRPr="009E08EF" w:rsidRDefault="009E08EF" w:rsidP="00BB1E15">
            <w:r>
              <w:rPr>
                <w:rFonts w:hint="eastAsia"/>
              </w:rPr>
              <w:t>東北大学で短編映画作成を通したプロジェクト型外国語学習：フランス語と英語の習得、関連性をめぐって</w:t>
            </w:r>
          </w:p>
        </w:tc>
      </w:tr>
      <w:tr w:rsidR="00540AD6" w:rsidRPr="00A610D8" w14:paraId="23D7FC3B" w14:textId="77777777" w:rsidTr="00A610D8">
        <w:trPr>
          <w:trHeight w:val="341"/>
        </w:trPr>
        <w:tc>
          <w:tcPr>
            <w:tcW w:w="1639" w:type="dxa"/>
            <w:tcBorders>
              <w:left w:val="single" w:sz="8" w:space="0" w:color="auto"/>
              <w:right w:val="single" w:sz="8" w:space="0" w:color="auto"/>
            </w:tcBorders>
          </w:tcPr>
          <w:p w14:paraId="4F12B88B" w14:textId="3E3C9FE2" w:rsidR="00540AD6" w:rsidRPr="00A610D8" w:rsidRDefault="009A092C" w:rsidP="00B04398">
            <w:pPr>
              <w:ind w:firstLineChars="100" w:firstLine="180"/>
              <w:rPr>
                <w:sz w:val="18"/>
                <w:szCs w:val="18"/>
              </w:rPr>
            </w:pPr>
            <w:r w:rsidRPr="00A610D8">
              <w:rPr>
                <w:rFonts w:hint="eastAsia"/>
                <w:sz w:val="18"/>
                <w:szCs w:val="18"/>
              </w:rPr>
              <w:t>15:</w:t>
            </w:r>
            <w:r w:rsidR="000F2328">
              <w:rPr>
                <w:sz w:val="18"/>
                <w:szCs w:val="18"/>
              </w:rPr>
              <w:t>25</w:t>
            </w:r>
            <w:r w:rsidRPr="00A610D8">
              <w:rPr>
                <w:rFonts w:hint="eastAsia"/>
                <w:sz w:val="18"/>
                <w:szCs w:val="18"/>
              </w:rPr>
              <w:t>～</w:t>
            </w:r>
            <w:r w:rsidR="00B04398">
              <w:rPr>
                <w:rFonts w:hint="eastAsia"/>
                <w:sz w:val="18"/>
                <w:szCs w:val="18"/>
              </w:rPr>
              <w:t>15</w:t>
            </w:r>
            <w:r w:rsidRPr="00A610D8">
              <w:rPr>
                <w:rFonts w:hint="eastAsia"/>
                <w:sz w:val="18"/>
                <w:szCs w:val="18"/>
              </w:rPr>
              <w:t>:</w:t>
            </w:r>
            <w:r w:rsidR="000F2328">
              <w:rPr>
                <w:sz w:val="18"/>
                <w:szCs w:val="18"/>
              </w:rPr>
              <w:t>5</w:t>
            </w:r>
            <w:r w:rsidR="00B04398">
              <w:rPr>
                <w:sz w:val="18"/>
                <w:szCs w:val="18"/>
              </w:rPr>
              <w:t>5</w:t>
            </w:r>
          </w:p>
        </w:tc>
        <w:tc>
          <w:tcPr>
            <w:tcW w:w="3450" w:type="dxa"/>
            <w:tcBorders>
              <w:left w:val="single" w:sz="8" w:space="0" w:color="auto"/>
              <w:right w:val="dashSmallGap" w:sz="4" w:space="0" w:color="auto"/>
            </w:tcBorders>
          </w:tcPr>
          <w:p w14:paraId="1C3E8D4E" w14:textId="7DF1D1BE" w:rsidR="00540AD6" w:rsidRPr="00A610D8" w:rsidRDefault="00540AD6" w:rsidP="00540AD6">
            <w:pPr>
              <w:pStyle w:val="a4"/>
              <w:ind w:left="1260" w:hangingChars="700" w:hanging="1260"/>
              <w:rPr>
                <w:rFonts w:ascii="ＭＳ 明朝" w:hAnsi="ＭＳ 明朝"/>
                <w:sz w:val="18"/>
                <w:szCs w:val="18"/>
              </w:rPr>
            </w:pPr>
            <w:r w:rsidRPr="00A610D8">
              <w:rPr>
                <w:rFonts w:ascii="ＭＳ 明朝" w:hAnsi="ＭＳ 明朝" w:hint="eastAsia"/>
                <w:sz w:val="18"/>
                <w:szCs w:val="18"/>
              </w:rPr>
              <w:t>⑤</w:t>
            </w:r>
            <w:r w:rsidR="000F2328" w:rsidRPr="00545F53">
              <w:rPr>
                <w:rFonts w:hint="eastAsia"/>
                <w:b/>
              </w:rPr>
              <w:t>塚田</w:t>
            </w:r>
            <w:r w:rsidR="000F2328">
              <w:rPr>
                <w:rFonts w:hint="eastAsia"/>
                <w:b/>
              </w:rPr>
              <w:t xml:space="preserve">　</w:t>
            </w:r>
            <w:r w:rsidR="000F2328" w:rsidRPr="00545F53">
              <w:rPr>
                <w:rFonts w:hint="eastAsia"/>
                <w:b/>
              </w:rPr>
              <w:t>三千代（翻訳家・映画分析家）</w:t>
            </w:r>
          </w:p>
        </w:tc>
        <w:tc>
          <w:tcPr>
            <w:tcW w:w="4873" w:type="dxa"/>
            <w:tcBorders>
              <w:left w:val="dashSmallGap" w:sz="4" w:space="0" w:color="auto"/>
              <w:right w:val="single" w:sz="8" w:space="0" w:color="auto"/>
            </w:tcBorders>
          </w:tcPr>
          <w:p w14:paraId="26BFB6E3" w14:textId="169CCE98" w:rsidR="00540AD6" w:rsidRPr="00331DC5" w:rsidRDefault="00331DC5" w:rsidP="00331DC5">
            <w:pPr>
              <w:widowControl/>
              <w:jc w:val="left"/>
              <w:rPr>
                <w:sz w:val="18"/>
                <w:szCs w:val="18"/>
              </w:rPr>
            </w:pPr>
            <w:r>
              <w:rPr>
                <w:rFonts w:hint="eastAsia"/>
              </w:rPr>
              <w:t>「映画『グレイテスト・ゲーム』原題</w:t>
            </w:r>
            <w:r>
              <w:rPr>
                <w:rFonts w:hint="eastAsia"/>
              </w:rPr>
              <w:t>The Greatest Game Ever Played</w:t>
            </w:r>
            <w:r>
              <w:rPr>
                <w:rFonts w:hint="eastAsia"/>
              </w:rPr>
              <w:t>（</w:t>
            </w:r>
            <w:r>
              <w:rPr>
                <w:rFonts w:hint="eastAsia"/>
              </w:rPr>
              <w:t>2005</w:t>
            </w:r>
            <w:r>
              <w:rPr>
                <w:rFonts w:hint="eastAsia"/>
              </w:rPr>
              <w:t>）に見る文化の考察」</w:t>
            </w:r>
          </w:p>
        </w:tc>
      </w:tr>
      <w:tr w:rsidR="003C4CF5" w:rsidRPr="00A610D8" w14:paraId="7388DA79" w14:textId="77777777" w:rsidTr="00A610D8">
        <w:trPr>
          <w:trHeight w:val="341"/>
        </w:trPr>
        <w:tc>
          <w:tcPr>
            <w:tcW w:w="9962" w:type="dxa"/>
            <w:gridSpan w:val="3"/>
            <w:tcBorders>
              <w:left w:val="single" w:sz="8" w:space="0" w:color="auto"/>
              <w:right w:val="single" w:sz="8" w:space="0" w:color="auto"/>
            </w:tcBorders>
            <w:shd w:val="clear" w:color="auto" w:fill="EEECE1"/>
          </w:tcPr>
          <w:p w14:paraId="1F53F91F" w14:textId="639BBB83" w:rsidR="003C4CF5" w:rsidRPr="00A610D8" w:rsidRDefault="003C4CF5" w:rsidP="000368A8">
            <w:pPr>
              <w:pStyle w:val="a4"/>
              <w:jc w:val="center"/>
              <w:rPr>
                <w:sz w:val="18"/>
                <w:szCs w:val="18"/>
              </w:rPr>
            </w:pPr>
            <w:r w:rsidRPr="00A610D8">
              <w:rPr>
                <w:rFonts w:hint="eastAsia"/>
                <w:sz w:val="18"/>
                <w:szCs w:val="18"/>
              </w:rPr>
              <w:t>休憩</w:t>
            </w:r>
            <w:r w:rsidRPr="00A610D8">
              <w:rPr>
                <w:rFonts w:hint="eastAsia"/>
                <w:sz w:val="18"/>
                <w:szCs w:val="18"/>
              </w:rPr>
              <w:t xml:space="preserve">  </w:t>
            </w:r>
            <w:r w:rsidR="000F2328">
              <w:rPr>
                <w:sz w:val="18"/>
                <w:szCs w:val="18"/>
              </w:rPr>
              <w:t>10</w:t>
            </w:r>
            <w:r w:rsidRPr="00A610D8">
              <w:rPr>
                <w:rFonts w:hint="eastAsia"/>
                <w:sz w:val="18"/>
                <w:szCs w:val="18"/>
              </w:rPr>
              <w:t>分</w:t>
            </w:r>
          </w:p>
        </w:tc>
      </w:tr>
      <w:tr w:rsidR="009A092C" w:rsidRPr="00A610D8" w14:paraId="317D66D1" w14:textId="77777777" w:rsidTr="00A610D8">
        <w:trPr>
          <w:trHeight w:val="341"/>
        </w:trPr>
        <w:tc>
          <w:tcPr>
            <w:tcW w:w="1639" w:type="dxa"/>
            <w:tcBorders>
              <w:left w:val="single" w:sz="8" w:space="0" w:color="auto"/>
              <w:right w:val="single" w:sz="8" w:space="0" w:color="auto"/>
            </w:tcBorders>
          </w:tcPr>
          <w:p w14:paraId="64324758" w14:textId="6E49CAFA" w:rsidR="003C4CF5" w:rsidRPr="00A610D8" w:rsidRDefault="003C4CF5" w:rsidP="000368A8">
            <w:pPr>
              <w:jc w:val="center"/>
              <w:rPr>
                <w:sz w:val="18"/>
                <w:szCs w:val="18"/>
              </w:rPr>
            </w:pPr>
            <w:r w:rsidRPr="00A610D8">
              <w:rPr>
                <w:rFonts w:hint="eastAsia"/>
                <w:sz w:val="18"/>
                <w:szCs w:val="18"/>
              </w:rPr>
              <w:t>1</w:t>
            </w:r>
            <w:r w:rsidR="000F2328">
              <w:rPr>
                <w:sz w:val="18"/>
                <w:szCs w:val="18"/>
              </w:rPr>
              <w:t>6</w:t>
            </w:r>
            <w:r w:rsidRPr="00A610D8">
              <w:rPr>
                <w:rFonts w:hint="eastAsia"/>
                <w:sz w:val="18"/>
                <w:szCs w:val="18"/>
              </w:rPr>
              <w:t>:</w:t>
            </w:r>
            <w:r w:rsidR="00B04398">
              <w:rPr>
                <w:sz w:val="18"/>
                <w:szCs w:val="18"/>
              </w:rPr>
              <w:t>0</w:t>
            </w:r>
            <w:r w:rsidR="000F2328">
              <w:rPr>
                <w:sz w:val="18"/>
                <w:szCs w:val="18"/>
              </w:rPr>
              <w:t>5</w:t>
            </w:r>
            <w:r w:rsidRPr="00A610D8">
              <w:rPr>
                <w:rFonts w:hint="eastAsia"/>
                <w:sz w:val="18"/>
                <w:szCs w:val="18"/>
              </w:rPr>
              <w:t>～</w:t>
            </w:r>
            <w:r w:rsidR="009A092C" w:rsidRPr="00A610D8">
              <w:rPr>
                <w:sz w:val="18"/>
                <w:szCs w:val="18"/>
              </w:rPr>
              <w:t>1</w:t>
            </w:r>
            <w:r w:rsidR="00B04398">
              <w:rPr>
                <w:sz w:val="18"/>
                <w:szCs w:val="18"/>
              </w:rPr>
              <w:t>6</w:t>
            </w:r>
            <w:r w:rsidRPr="00A610D8">
              <w:rPr>
                <w:rFonts w:hint="eastAsia"/>
                <w:sz w:val="18"/>
                <w:szCs w:val="18"/>
              </w:rPr>
              <w:t>:</w:t>
            </w:r>
            <w:r w:rsidR="000F2328">
              <w:rPr>
                <w:sz w:val="18"/>
                <w:szCs w:val="18"/>
              </w:rPr>
              <w:t>3</w:t>
            </w:r>
            <w:r w:rsidR="00B04398">
              <w:rPr>
                <w:sz w:val="18"/>
                <w:szCs w:val="18"/>
              </w:rPr>
              <w:t>5</w:t>
            </w:r>
          </w:p>
        </w:tc>
        <w:tc>
          <w:tcPr>
            <w:tcW w:w="3450" w:type="dxa"/>
            <w:tcBorders>
              <w:left w:val="single" w:sz="8" w:space="0" w:color="auto"/>
              <w:right w:val="dashSmallGap" w:sz="4" w:space="0" w:color="auto"/>
            </w:tcBorders>
          </w:tcPr>
          <w:p w14:paraId="77E7F0AE" w14:textId="1E3BD67C" w:rsidR="003C4CF5" w:rsidRPr="000F2328" w:rsidRDefault="00D231DD" w:rsidP="00BB1E15">
            <w:r w:rsidRPr="00A610D8">
              <w:rPr>
                <w:rFonts w:ascii="ＭＳ 明朝" w:hAnsi="ＭＳ 明朝" w:hint="eastAsia"/>
                <w:sz w:val="18"/>
                <w:szCs w:val="18"/>
              </w:rPr>
              <w:t>⑥</w:t>
            </w:r>
            <w:r w:rsidR="000F2328" w:rsidRPr="00545F53">
              <w:rPr>
                <w:rFonts w:hint="eastAsia"/>
                <w:b/>
              </w:rPr>
              <w:t>吉田</w:t>
            </w:r>
            <w:r w:rsidR="000F2328">
              <w:rPr>
                <w:rFonts w:hint="eastAsia"/>
                <w:b/>
              </w:rPr>
              <w:t xml:space="preserve">　</w:t>
            </w:r>
            <w:r w:rsidR="000F2328" w:rsidRPr="00545F53">
              <w:rPr>
                <w:rFonts w:hint="eastAsia"/>
                <w:b/>
              </w:rPr>
              <w:t>雅之（早稲田大学）</w:t>
            </w:r>
          </w:p>
        </w:tc>
        <w:tc>
          <w:tcPr>
            <w:tcW w:w="4873" w:type="dxa"/>
            <w:tcBorders>
              <w:left w:val="dashSmallGap" w:sz="4" w:space="0" w:color="auto"/>
              <w:right w:val="single" w:sz="8" w:space="0" w:color="auto"/>
            </w:tcBorders>
          </w:tcPr>
          <w:p w14:paraId="32BA55E1" w14:textId="79D42510" w:rsidR="00BB1E15" w:rsidRPr="00A610D8" w:rsidRDefault="00331DC5" w:rsidP="00D231DD">
            <w:pPr>
              <w:pStyle w:val="a4"/>
              <w:rPr>
                <w:rFonts w:ascii="ＭＳ 明朝" w:hAnsi="ＭＳ 明朝"/>
                <w:sz w:val="18"/>
                <w:szCs w:val="18"/>
              </w:rPr>
            </w:pPr>
            <w:r>
              <w:rPr>
                <w:rFonts w:hint="eastAsia"/>
              </w:rPr>
              <w:t>ニュースで話題になった人名をさかのぼる</w:t>
            </w:r>
          </w:p>
        </w:tc>
      </w:tr>
      <w:tr w:rsidR="00D231DD" w:rsidRPr="00A610D8" w14:paraId="71E95B58" w14:textId="77777777" w:rsidTr="00A610D8">
        <w:trPr>
          <w:trHeight w:val="341"/>
        </w:trPr>
        <w:tc>
          <w:tcPr>
            <w:tcW w:w="1639" w:type="dxa"/>
            <w:tcBorders>
              <w:left w:val="single" w:sz="8" w:space="0" w:color="auto"/>
              <w:right w:val="single" w:sz="8" w:space="0" w:color="auto"/>
            </w:tcBorders>
          </w:tcPr>
          <w:p w14:paraId="6A40EF18" w14:textId="40C5E7F0" w:rsidR="00D231DD" w:rsidRPr="00A610D8" w:rsidRDefault="00855490" w:rsidP="000368A8">
            <w:pPr>
              <w:jc w:val="center"/>
              <w:rPr>
                <w:sz w:val="18"/>
                <w:szCs w:val="18"/>
              </w:rPr>
            </w:pPr>
            <w:r>
              <w:rPr>
                <w:rFonts w:hint="eastAsia"/>
                <w:sz w:val="18"/>
                <w:szCs w:val="18"/>
              </w:rPr>
              <w:t>16:</w:t>
            </w:r>
            <w:r w:rsidR="000F2328">
              <w:rPr>
                <w:sz w:val="18"/>
                <w:szCs w:val="18"/>
              </w:rPr>
              <w:t>40</w:t>
            </w:r>
            <w:r w:rsidR="00D231DD" w:rsidRPr="00A610D8">
              <w:rPr>
                <w:rFonts w:hint="eastAsia"/>
                <w:sz w:val="18"/>
                <w:szCs w:val="18"/>
              </w:rPr>
              <w:t>～</w:t>
            </w:r>
            <w:r w:rsidR="00D231DD" w:rsidRPr="00A610D8">
              <w:rPr>
                <w:sz w:val="18"/>
                <w:szCs w:val="18"/>
              </w:rPr>
              <w:t>17:</w:t>
            </w:r>
            <w:r w:rsidR="000F2328">
              <w:rPr>
                <w:sz w:val="18"/>
                <w:szCs w:val="18"/>
              </w:rPr>
              <w:t>1</w:t>
            </w:r>
            <w:r w:rsidR="00D231DD" w:rsidRPr="00A610D8">
              <w:rPr>
                <w:sz w:val="18"/>
                <w:szCs w:val="18"/>
              </w:rPr>
              <w:t>0</w:t>
            </w:r>
          </w:p>
        </w:tc>
        <w:tc>
          <w:tcPr>
            <w:tcW w:w="3450" w:type="dxa"/>
            <w:tcBorders>
              <w:left w:val="single" w:sz="8" w:space="0" w:color="auto"/>
              <w:right w:val="dashSmallGap" w:sz="4" w:space="0" w:color="auto"/>
            </w:tcBorders>
          </w:tcPr>
          <w:p w14:paraId="6C000CDF" w14:textId="77777777" w:rsidR="004609EC" w:rsidRDefault="00D231DD" w:rsidP="00BB1E15">
            <w:pPr>
              <w:rPr>
                <w:b/>
              </w:rPr>
            </w:pPr>
            <w:r w:rsidRPr="00A610D8">
              <w:rPr>
                <w:rFonts w:ascii="ＭＳ 明朝" w:hAnsi="ＭＳ 明朝" w:hint="eastAsia"/>
                <w:sz w:val="18"/>
                <w:szCs w:val="18"/>
              </w:rPr>
              <w:t>⑦</w:t>
            </w:r>
            <w:r w:rsidR="000F2328" w:rsidRPr="00705550">
              <w:rPr>
                <w:rFonts w:hint="eastAsia"/>
                <w:b/>
              </w:rPr>
              <w:t>横山　仁視（京都女子大学）</w:t>
            </w:r>
          </w:p>
          <w:p w14:paraId="5821573D" w14:textId="3EA57180" w:rsidR="00D231DD" w:rsidRPr="00A610D8" w:rsidRDefault="004609EC" w:rsidP="004609EC">
            <w:pPr>
              <w:ind w:firstLineChars="100" w:firstLine="211"/>
              <w:rPr>
                <w:rFonts w:ascii="ＭＳ 明朝" w:hAnsi="ＭＳ 明朝"/>
                <w:sz w:val="18"/>
                <w:szCs w:val="18"/>
              </w:rPr>
            </w:pPr>
            <w:r w:rsidRPr="006C6E6A">
              <w:rPr>
                <w:rFonts w:hint="eastAsia"/>
                <w:b/>
              </w:rPr>
              <w:t>招聘</w:t>
            </w:r>
          </w:p>
        </w:tc>
        <w:tc>
          <w:tcPr>
            <w:tcW w:w="4873" w:type="dxa"/>
            <w:tcBorders>
              <w:left w:val="dashSmallGap" w:sz="4" w:space="0" w:color="auto"/>
              <w:right w:val="single" w:sz="8" w:space="0" w:color="auto"/>
            </w:tcBorders>
          </w:tcPr>
          <w:p w14:paraId="121CB21A" w14:textId="107967A0" w:rsidR="00D231DD" w:rsidRPr="00AE6905" w:rsidRDefault="007B2625" w:rsidP="00D231DD">
            <w:pPr>
              <w:pStyle w:val="a4"/>
              <w:rPr>
                <w:rFonts w:ascii="ＭＳ 明朝" w:hAnsi="ＭＳ 明朝"/>
                <w:sz w:val="16"/>
                <w:szCs w:val="16"/>
              </w:rPr>
            </w:pPr>
            <w:r w:rsidRPr="00AE6905">
              <w:rPr>
                <w:rFonts w:hint="eastAsia"/>
                <w:kern w:val="0"/>
                <w:sz w:val="16"/>
                <w:szCs w:val="16"/>
              </w:rPr>
              <w:t>ATEM</w:t>
            </w:r>
            <w:r w:rsidRPr="00AE6905">
              <w:rPr>
                <w:rFonts w:hint="eastAsia"/>
                <w:kern w:val="0"/>
                <w:sz w:val="16"/>
                <w:szCs w:val="16"/>
              </w:rPr>
              <w:t>の立ち位置と映像メディア英語が英語教育・研究にもたらすもの―</w:t>
            </w:r>
            <w:r w:rsidRPr="00AE6905">
              <w:rPr>
                <w:rFonts w:hint="eastAsia"/>
                <w:kern w:val="0"/>
                <w:sz w:val="16"/>
                <w:szCs w:val="16"/>
              </w:rPr>
              <w:softHyphen/>
            </w:r>
            <w:r w:rsidRPr="00AE6905">
              <w:rPr>
                <w:rFonts w:hint="eastAsia"/>
                <w:kern w:val="0"/>
                <w:sz w:val="16"/>
                <w:szCs w:val="16"/>
              </w:rPr>
              <w:t>個人としてのこれまでの研究の一端の紹介と今後の展望</w:t>
            </w:r>
            <w:r w:rsidRPr="00AE6905">
              <w:rPr>
                <w:rFonts w:hint="eastAsia"/>
                <w:kern w:val="0"/>
                <w:sz w:val="16"/>
                <w:szCs w:val="16"/>
              </w:rPr>
              <w:t xml:space="preserve"> </w:t>
            </w:r>
          </w:p>
        </w:tc>
      </w:tr>
      <w:tr w:rsidR="00D231DD" w:rsidRPr="00A610D8" w14:paraId="0C48541B" w14:textId="77777777" w:rsidTr="00A610D8">
        <w:trPr>
          <w:trHeight w:val="341"/>
        </w:trPr>
        <w:tc>
          <w:tcPr>
            <w:tcW w:w="1639" w:type="dxa"/>
            <w:tcBorders>
              <w:left w:val="single" w:sz="8" w:space="0" w:color="auto"/>
              <w:right w:val="single" w:sz="8" w:space="0" w:color="auto"/>
            </w:tcBorders>
          </w:tcPr>
          <w:p w14:paraId="5E0327D0" w14:textId="595F3484" w:rsidR="00D231DD" w:rsidRPr="00A610D8" w:rsidRDefault="00D231DD" w:rsidP="00B04398">
            <w:pPr>
              <w:ind w:firstLineChars="100" w:firstLine="180"/>
              <w:rPr>
                <w:sz w:val="18"/>
                <w:szCs w:val="18"/>
              </w:rPr>
            </w:pPr>
            <w:r w:rsidRPr="00A610D8">
              <w:rPr>
                <w:rFonts w:hint="eastAsia"/>
                <w:sz w:val="18"/>
                <w:szCs w:val="18"/>
              </w:rPr>
              <w:t>17:</w:t>
            </w:r>
            <w:r w:rsidR="000F2328">
              <w:rPr>
                <w:sz w:val="18"/>
                <w:szCs w:val="18"/>
              </w:rPr>
              <w:t>1</w:t>
            </w:r>
            <w:r w:rsidRPr="00A610D8">
              <w:rPr>
                <w:rFonts w:hint="eastAsia"/>
                <w:sz w:val="18"/>
                <w:szCs w:val="18"/>
              </w:rPr>
              <w:t>0</w:t>
            </w:r>
            <w:r w:rsidRPr="00A610D8">
              <w:rPr>
                <w:rFonts w:hint="eastAsia"/>
                <w:sz w:val="18"/>
                <w:szCs w:val="18"/>
              </w:rPr>
              <w:t>～</w:t>
            </w:r>
            <w:r w:rsidRPr="00A610D8">
              <w:rPr>
                <w:sz w:val="18"/>
                <w:szCs w:val="18"/>
              </w:rPr>
              <w:t>17:</w:t>
            </w:r>
            <w:r w:rsidR="000F2328">
              <w:rPr>
                <w:sz w:val="18"/>
                <w:szCs w:val="18"/>
              </w:rPr>
              <w:t>1</w:t>
            </w:r>
            <w:r w:rsidRPr="00A610D8">
              <w:rPr>
                <w:sz w:val="18"/>
                <w:szCs w:val="18"/>
              </w:rPr>
              <w:t>5</w:t>
            </w:r>
          </w:p>
        </w:tc>
        <w:tc>
          <w:tcPr>
            <w:tcW w:w="3450" w:type="dxa"/>
            <w:tcBorders>
              <w:left w:val="single" w:sz="8" w:space="0" w:color="auto"/>
              <w:right w:val="dashSmallGap" w:sz="4" w:space="0" w:color="auto"/>
            </w:tcBorders>
          </w:tcPr>
          <w:p w14:paraId="3A1B2CBB" w14:textId="72B7ADB9" w:rsidR="00D231DD" w:rsidRPr="00A610D8" w:rsidRDefault="000F2328" w:rsidP="00BB1E15">
            <w:pPr>
              <w:rPr>
                <w:rFonts w:ascii="ＭＳ 明朝" w:hAnsi="ＭＳ 明朝"/>
                <w:sz w:val="18"/>
                <w:szCs w:val="18"/>
              </w:rPr>
            </w:pPr>
            <w:r w:rsidRPr="00C006CA">
              <w:rPr>
                <w:rFonts w:asciiTheme="majorEastAsia" w:eastAsiaTheme="majorEastAsia" w:hAnsiTheme="majorEastAsia" w:hint="eastAsia"/>
                <w:sz w:val="18"/>
                <w:szCs w:val="18"/>
              </w:rPr>
              <w:t>閉会</w:t>
            </w:r>
            <w:r w:rsidRPr="00C006CA">
              <w:rPr>
                <w:rFonts w:asciiTheme="majorEastAsia" w:eastAsiaTheme="majorEastAsia" w:hAnsiTheme="majorEastAsia"/>
                <w:sz w:val="18"/>
                <w:szCs w:val="18"/>
              </w:rPr>
              <w:t>の辞</w:t>
            </w:r>
          </w:p>
        </w:tc>
        <w:tc>
          <w:tcPr>
            <w:tcW w:w="4873" w:type="dxa"/>
            <w:tcBorders>
              <w:left w:val="dashSmallGap" w:sz="4" w:space="0" w:color="auto"/>
              <w:right w:val="single" w:sz="8" w:space="0" w:color="auto"/>
            </w:tcBorders>
          </w:tcPr>
          <w:p w14:paraId="3F8FD76D" w14:textId="28FFEF4A" w:rsidR="00D231DD" w:rsidRPr="007E0F94" w:rsidRDefault="00D231DD" w:rsidP="007A335E">
            <w:pPr>
              <w:widowControl/>
              <w:jc w:val="left"/>
              <w:rPr>
                <w:rFonts w:ascii="Times New Roman" w:eastAsia="Times New Roman" w:hAnsi="Times New Roman"/>
                <w:kern w:val="0"/>
                <w:sz w:val="18"/>
                <w:szCs w:val="18"/>
              </w:rPr>
            </w:pPr>
          </w:p>
        </w:tc>
      </w:tr>
    </w:tbl>
    <w:p w14:paraId="463D8EA5" w14:textId="08C781F2" w:rsidR="00DF4505" w:rsidRPr="004145BD" w:rsidRDefault="00DF4505" w:rsidP="00AE6905">
      <w:pPr>
        <w:ind w:right="1440"/>
        <w:rPr>
          <w:rFonts w:hAnsi="ＭＳ 明朝"/>
          <w:sz w:val="18"/>
          <w:szCs w:val="18"/>
        </w:rPr>
      </w:pPr>
      <w:r w:rsidRPr="00DF4505">
        <w:rPr>
          <w:sz w:val="18"/>
          <w:szCs w:val="18"/>
        </w:rPr>
        <w:t>参加費</w:t>
      </w:r>
      <w:r w:rsidRPr="00DF4505">
        <w:rPr>
          <w:rFonts w:hint="eastAsia"/>
          <w:sz w:val="18"/>
          <w:szCs w:val="18"/>
        </w:rPr>
        <w:t>：</w:t>
      </w:r>
      <w:r w:rsidRPr="00DF4505">
        <w:rPr>
          <w:sz w:val="18"/>
          <w:szCs w:val="18"/>
        </w:rPr>
        <w:t>無料</w:t>
      </w:r>
      <w:r>
        <w:rPr>
          <w:rFonts w:hint="eastAsia"/>
          <w:sz w:val="18"/>
          <w:szCs w:val="18"/>
        </w:rPr>
        <w:t>／</w:t>
      </w:r>
      <w:r w:rsidRPr="00DF4505">
        <w:rPr>
          <w:rFonts w:hAnsi="ＭＳ 明朝"/>
          <w:sz w:val="18"/>
          <w:szCs w:val="18"/>
        </w:rPr>
        <w:t>懇親会：</w:t>
      </w:r>
      <w:r w:rsidRPr="00DF4505">
        <w:rPr>
          <w:sz w:val="18"/>
          <w:szCs w:val="18"/>
        </w:rPr>
        <w:t>18:00</w:t>
      </w:r>
      <w:r w:rsidRPr="00DF4505">
        <w:rPr>
          <w:rFonts w:hAnsi="ＭＳ 明朝"/>
          <w:sz w:val="18"/>
          <w:szCs w:val="18"/>
        </w:rPr>
        <w:t>～</w:t>
      </w:r>
      <w:r w:rsidRPr="00DF4505">
        <w:rPr>
          <w:sz w:val="18"/>
          <w:szCs w:val="18"/>
        </w:rPr>
        <w:t>20:00 @</w:t>
      </w:r>
      <w:r w:rsidRPr="00DF4505">
        <w:rPr>
          <w:rFonts w:hint="eastAsia"/>
          <w:sz w:val="18"/>
          <w:szCs w:val="18"/>
        </w:rPr>
        <w:t xml:space="preserve">CHINADOLL </w:t>
      </w:r>
      <w:r w:rsidRPr="00DF4505">
        <w:rPr>
          <w:rFonts w:hint="eastAsia"/>
          <w:sz w:val="18"/>
          <w:szCs w:val="18"/>
        </w:rPr>
        <w:t>新宿アイランドタワー店</w:t>
      </w:r>
      <w:r w:rsidRPr="00DF4505">
        <w:rPr>
          <w:rFonts w:hAnsi="ＭＳ 明朝"/>
          <w:sz w:val="18"/>
          <w:szCs w:val="18"/>
        </w:rPr>
        <w:t>（</w:t>
      </w:r>
      <w:r w:rsidRPr="00DF4505">
        <w:rPr>
          <w:rFonts w:hAnsi="ＭＳ 明朝" w:hint="eastAsia"/>
          <w:sz w:val="18"/>
          <w:szCs w:val="18"/>
        </w:rPr>
        <w:t>参加費</w:t>
      </w:r>
      <w:r w:rsidRPr="00DF4505">
        <w:rPr>
          <w:rFonts w:hAnsi="ＭＳ 明朝" w:hint="eastAsia"/>
          <w:sz w:val="18"/>
          <w:szCs w:val="18"/>
        </w:rPr>
        <w:t xml:space="preserve"> </w:t>
      </w:r>
      <w:r w:rsidRPr="00DF4505">
        <w:rPr>
          <w:rFonts w:hAnsi="ＭＳ 明朝"/>
          <w:sz w:val="18"/>
          <w:szCs w:val="18"/>
        </w:rPr>
        <w:t>4</w:t>
      </w:r>
      <w:r w:rsidRPr="00DF4505">
        <w:rPr>
          <w:rFonts w:hAnsi="ＭＳ 明朝" w:hint="eastAsia"/>
          <w:sz w:val="18"/>
          <w:szCs w:val="18"/>
        </w:rPr>
        <w:t>,00</w:t>
      </w:r>
      <w:r w:rsidRPr="00DF4505">
        <w:rPr>
          <w:rFonts w:hAnsi="ＭＳ 明朝"/>
          <w:sz w:val="18"/>
          <w:szCs w:val="18"/>
        </w:rPr>
        <w:t>0</w:t>
      </w:r>
      <w:r w:rsidRPr="00DF4505">
        <w:rPr>
          <w:rFonts w:hAnsi="ＭＳ 明朝" w:hint="eastAsia"/>
          <w:sz w:val="18"/>
          <w:szCs w:val="18"/>
        </w:rPr>
        <w:t>円</w:t>
      </w:r>
      <w:r w:rsidR="00AE6905">
        <w:rPr>
          <w:rFonts w:hAnsi="ＭＳ 明朝" w:hint="eastAsia"/>
          <w:sz w:val="18"/>
          <w:szCs w:val="18"/>
        </w:rPr>
        <w:t>）</w:t>
      </w:r>
    </w:p>
    <w:p w14:paraId="14FC127E" w14:textId="57A674FA" w:rsidR="003C4CF5" w:rsidRDefault="00377F85" w:rsidP="00A325A3">
      <w:pPr>
        <w:ind w:right="1440"/>
        <w:rPr>
          <w:rStyle w:val="a5"/>
          <w:color w:val="auto"/>
          <w:sz w:val="16"/>
          <w:szCs w:val="16"/>
        </w:rPr>
      </w:pPr>
      <w:hyperlink r:id="rId8" w:history="1">
        <w:r w:rsidR="003C4CF5" w:rsidRPr="00855490">
          <w:rPr>
            <w:rStyle w:val="a5"/>
            <w:rFonts w:hint="eastAsia"/>
            <w:color w:val="auto"/>
            <w:sz w:val="16"/>
            <w:szCs w:val="16"/>
          </w:rPr>
          <w:t>ej-seminar@atem.org</w:t>
        </w:r>
      </w:hyperlink>
      <w:r w:rsidR="003C4CF5" w:rsidRPr="00855490">
        <w:rPr>
          <w:rFonts w:hint="eastAsia"/>
          <w:sz w:val="16"/>
          <w:szCs w:val="16"/>
        </w:rPr>
        <w:t xml:space="preserve">  </w:t>
      </w:r>
      <w:hyperlink r:id="rId9" w:history="1">
        <w:r w:rsidR="003C4CF5" w:rsidRPr="00855490">
          <w:rPr>
            <w:rStyle w:val="a5"/>
            <w:rFonts w:hint="eastAsia"/>
            <w:color w:val="auto"/>
            <w:sz w:val="16"/>
            <w:szCs w:val="16"/>
          </w:rPr>
          <w:t>http://www.atem.org/higashinihon</w:t>
        </w:r>
      </w:hyperlink>
    </w:p>
    <w:p w14:paraId="11DA1100" w14:textId="0574076A" w:rsidR="00742E5F" w:rsidRPr="00331DC5" w:rsidRDefault="00742E5F" w:rsidP="00A325A3">
      <w:pPr>
        <w:ind w:right="1440"/>
        <w:rPr>
          <w:rStyle w:val="a5"/>
          <w:color w:val="auto"/>
          <w:sz w:val="16"/>
          <w:szCs w:val="16"/>
          <w:u w:val="none"/>
        </w:rPr>
      </w:pPr>
      <w:bookmarkStart w:id="0" w:name="_GoBack"/>
      <w:bookmarkEnd w:id="0"/>
      <w:r w:rsidRPr="00331DC5">
        <w:rPr>
          <w:rStyle w:val="a5"/>
          <w:color w:val="auto"/>
          <w:sz w:val="16"/>
          <w:szCs w:val="16"/>
          <w:u w:val="none"/>
        </w:rPr>
        <w:t>*</w:t>
      </w:r>
      <w:r w:rsidR="00331DC5">
        <w:rPr>
          <w:rStyle w:val="a5"/>
          <w:rFonts w:hint="eastAsia"/>
          <w:color w:val="auto"/>
          <w:sz w:val="16"/>
          <w:szCs w:val="16"/>
          <w:u w:val="none"/>
        </w:rPr>
        <w:t>英字タイトルは英語による発表となります。</w:t>
      </w:r>
    </w:p>
    <w:p w14:paraId="6DD1C7A7" w14:textId="0005A54B" w:rsidR="00B31EA7" w:rsidRPr="00B31EA7" w:rsidRDefault="00B31EA7" w:rsidP="00B31EA7">
      <w:pPr>
        <w:ind w:firstLineChars="200" w:firstLine="562"/>
        <w:rPr>
          <w:rFonts w:ascii="Times New Roman" w:eastAsiaTheme="majorEastAsia" w:hAnsi="Times New Roman"/>
          <w:b/>
          <w:bCs/>
          <w:sz w:val="28"/>
          <w:szCs w:val="28"/>
        </w:rPr>
      </w:pPr>
      <w:r w:rsidRPr="00B31EA7">
        <w:rPr>
          <w:rFonts w:ascii="Times New Roman" w:eastAsiaTheme="majorEastAsia" w:hAnsi="Times New Roman"/>
          <w:b/>
          <w:bCs/>
          <w:sz w:val="28"/>
          <w:szCs w:val="28"/>
        </w:rPr>
        <w:lastRenderedPageBreak/>
        <w:t>Using Movies as Prompts for Discussion and Writing in English Classes</w:t>
      </w:r>
    </w:p>
    <w:p w14:paraId="0BFFAD6C" w14:textId="77777777" w:rsidR="009E08EF" w:rsidRDefault="009E08EF" w:rsidP="009E08EF">
      <w:pPr>
        <w:jc w:val="right"/>
        <w:rPr>
          <w:rFonts w:ascii="Arial" w:eastAsiaTheme="minorEastAsia" w:hAnsi="Arial" w:cs="Arial"/>
          <w:sz w:val="22"/>
        </w:rPr>
      </w:pPr>
      <w:r>
        <w:rPr>
          <w:rFonts w:ascii="Arial" w:eastAsiaTheme="minorEastAsia" w:hAnsi="Arial" w:cs="Arial" w:hint="eastAsia"/>
          <w:sz w:val="22"/>
        </w:rPr>
        <w:t>A</w:t>
      </w:r>
      <w:r>
        <w:rPr>
          <w:rFonts w:ascii="Arial" w:eastAsiaTheme="minorEastAsia" w:hAnsi="Arial" w:cs="Arial"/>
          <w:sz w:val="22"/>
        </w:rPr>
        <w:t>iko Sano (Hokkaido Bunkyo University)</w:t>
      </w:r>
    </w:p>
    <w:p w14:paraId="7E3A1757" w14:textId="77777777" w:rsidR="009E08EF" w:rsidRDefault="009E08EF" w:rsidP="009E08EF">
      <w:pPr>
        <w:ind w:firstLineChars="1900" w:firstLine="4196"/>
        <w:rPr>
          <w:rFonts w:ascii="Arial" w:eastAsiaTheme="minorEastAsia" w:hAnsi="Arial" w:cs="Arial"/>
          <w:b/>
          <w:caps/>
          <w:sz w:val="22"/>
        </w:rPr>
      </w:pPr>
    </w:p>
    <w:p w14:paraId="23E5541F" w14:textId="4B77FF58" w:rsidR="00B31EA7" w:rsidRDefault="00B31EA7" w:rsidP="009E08EF">
      <w:pPr>
        <w:ind w:firstLineChars="1900" w:firstLine="4180"/>
        <w:rPr>
          <w:rFonts w:ascii="Arial" w:eastAsia="Malgun Gothic" w:hAnsi="Arial" w:cs="Arial"/>
          <w:b/>
          <w:caps/>
          <w:sz w:val="22"/>
        </w:rPr>
      </w:pPr>
      <w:r w:rsidRPr="00FA0B7B">
        <w:rPr>
          <w:rFonts w:ascii="Arial" w:eastAsia="Malgun Gothic" w:hAnsi="Arial" w:cs="Arial"/>
          <w:b/>
          <w:caps/>
          <w:sz w:val="22"/>
        </w:rPr>
        <w:t xml:space="preserve">ABSTRACT </w:t>
      </w:r>
    </w:p>
    <w:p w14:paraId="5656C8E8" w14:textId="77777777" w:rsidR="00B31EA7" w:rsidRPr="00B31EA7" w:rsidRDefault="00B31EA7" w:rsidP="00B31EA7">
      <w:pPr>
        <w:ind w:firstLineChars="2100" w:firstLine="4620"/>
        <w:rPr>
          <w:rFonts w:ascii="Arial" w:eastAsiaTheme="minorEastAsia" w:hAnsi="Arial" w:cs="Arial"/>
          <w:sz w:val="22"/>
        </w:rPr>
      </w:pPr>
    </w:p>
    <w:p w14:paraId="2FD8E5E1" w14:textId="0AB88434" w:rsidR="00B31EA7" w:rsidRPr="00B31EA7" w:rsidRDefault="00B31EA7" w:rsidP="00B31EA7">
      <w:pPr>
        <w:rPr>
          <w:rFonts w:ascii="Arial" w:eastAsia="Malgun Gothic" w:hAnsi="Arial" w:cs="Arial"/>
          <w:sz w:val="24"/>
        </w:rPr>
      </w:pPr>
      <w:r w:rsidRPr="00FA0B7B">
        <w:rPr>
          <w:rFonts w:ascii="Arial" w:eastAsia="Malgun Gothic" w:hAnsi="Arial" w:cs="Arial"/>
          <w:sz w:val="24"/>
        </w:rPr>
        <w:tab/>
      </w:r>
      <w:r w:rsidRPr="00FA0B7B">
        <w:rPr>
          <w:rFonts w:ascii="Times New Roman" w:eastAsia="Malgun Gothic" w:hAnsi="Times New Roman"/>
          <w:szCs w:val="21"/>
        </w:rPr>
        <w:t xml:space="preserve">Movies are used in various forms in L2 classrooms, mostly as sources of authentic linguistic input (e.g. Abrams, 2014), and as a way to increase student motivation (e.g. Ryan, 1998). Movies can also be </w:t>
      </w:r>
      <w:proofErr w:type="spellStart"/>
      <w:r w:rsidRPr="00FA0B7B">
        <w:rPr>
          <w:rFonts w:ascii="Times New Roman" w:eastAsia="Malgun Gothic" w:hAnsi="Times New Roman"/>
          <w:szCs w:val="21"/>
        </w:rPr>
        <w:t>utilised</w:t>
      </w:r>
      <w:proofErr w:type="spellEnd"/>
      <w:r w:rsidRPr="00FA0B7B">
        <w:rPr>
          <w:rFonts w:ascii="Times New Roman" w:eastAsia="Malgun Gothic" w:hAnsi="Times New Roman"/>
          <w:szCs w:val="21"/>
        </w:rPr>
        <w:t xml:space="preserve"> as prompts to facilitate class discussion and writing by providing students with challenging topics that widen their scope of thinking. This presentation will demonstrate one such attempt undertaken at a small private university in Japan. </w:t>
      </w:r>
    </w:p>
    <w:p w14:paraId="2EF7C08E" w14:textId="77777777" w:rsidR="00B31EA7" w:rsidRPr="00FA0B7B" w:rsidRDefault="00B31EA7" w:rsidP="00B31EA7">
      <w:pPr>
        <w:rPr>
          <w:rFonts w:ascii="Times New Roman" w:eastAsia="Malgun Gothic" w:hAnsi="Times New Roman"/>
          <w:szCs w:val="21"/>
        </w:rPr>
      </w:pPr>
      <w:r w:rsidRPr="00FA0B7B">
        <w:rPr>
          <w:rFonts w:ascii="Times New Roman" w:eastAsia="Malgun Gothic" w:hAnsi="Times New Roman"/>
          <w:szCs w:val="21"/>
        </w:rPr>
        <w:tab/>
        <w:t xml:space="preserve">In a course entitled “English through Movies”, three forms of discrimination were chosen as discussion topics in the first semester of 2018: gender discrimination, racial discrimination and discrimination based on sexual orientation. Six movies, two on each topic, were chosen by the instructor in order to create opportunities for discussion in class. English movies were chosen in order to ensure authentic linguistic input for the discussions. After two weeks of class discussion per theme based on the movie chosen by the instructor, the students were asked to find a movie that tackled the same theme in their mother tongue. The reason behind this exercise was to foster the bilingual identities of the students, inspired by the notion of </w:t>
      </w:r>
      <w:proofErr w:type="spellStart"/>
      <w:r w:rsidRPr="00FA0B7B">
        <w:rPr>
          <w:rFonts w:ascii="Times New Roman" w:eastAsia="Malgun Gothic" w:hAnsi="Times New Roman"/>
          <w:szCs w:val="21"/>
        </w:rPr>
        <w:t>translanguaging</w:t>
      </w:r>
      <w:proofErr w:type="spellEnd"/>
      <w:r w:rsidRPr="00FA0B7B">
        <w:rPr>
          <w:rFonts w:ascii="Times New Roman" w:eastAsia="Malgun Gothic" w:hAnsi="Times New Roman"/>
          <w:szCs w:val="21"/>
        </w:rPr>
        <w:t xml:space="preserve"> (García and Wei, 2014). This presentation will provide a detailed account of what took place in class and will discuss the students’ achievements through an analysis of class discussions.</w:t>
      </w:r>
    </w:p>
    <w:p w14:paraId="71A2DCED" w14:textId="77777777" w:rsidR="00B31EA7" w:rsidRPr="00FA0B7B" w:rsidRDefault="00B31EA7" w:rsidP="00B31EA7">
      <w:pPr>
        <w:rPr>
          <w:rFonts w:ascii="Arial" w:eastAsia="Malgun Gothic" w:hAnsi="Arial" w:cs="Arial"/>
          <w:sz w:val="18"/>
        </w:rPr>
      </w:pPr>
    </w:p>
    <w:p w14:paraId="10026C08" w14:textId="77777777" w:rsidR="00B31EA7" w:rsidRPr="00FA0B7B" w:rsidRDefault="00B31EA7" w:rsidP="00B31EA7">
      <w:pPr>
        <w:rPr>
          <w:rFonts w:ascii="Arial" w:eastAsia="Malgun Gothic" w:hAnsi="Arial" w:cs="Arial"/>
          <w:b/>
          <w:sz w:val="18"/>
        </w:rPr>
      </w:pPr>
      <w:r w:rsidRPr="00FA0B7B">
        <w:rPr>
          <w:rFonts w:ascii="Arial" w:eastAsia="Malgun Gothic" w:hAnsi="Arial" w:cs="Arial"/>
          <w:b/>
          <w:sz w:val="18"/>
        </w:rPr>
        <w:t xml:space="preserve">References </w:t>
      </w:r>
    </w:p>
    <w:p w14:paraId="47F7332A" w14:textId="77777777" w:rsidR="00B31EA7" w:rsidRPr="00FA0B7B" w:rsidRDefault="00B31EA7" w:rsidP="00B31EA7">
      <w:pPr>
        <w:spacing w:line="0" w:lineRule="atLeast"/>
        <w:rPr>
          <w:rFonts w:ascii="Times New Roman" w:eastAsia="Malgun Gothic" w:hAnsi="Times New Roman"/>
          <w:szCs w:val="21"/>
        </w:rPr>
      </w:pPr>
      <w:r w:rsidRPr="00FA0B7B">
        <w:rPr>
          <w:rFonts w:ascii="Times New Roman" w:eastAsia="Malgun Gothic" w:hAnsi="Times New Roman"/>
          <w:szCs w:val="21"/>
        </w:rPr>
        <w:t xml:space="preserve">Abrams, Z. (2014). Using film to provide a context for teaching L2 pragmatics. </w:t>
      </w:r>
      <w:r w:rsidRPr="00FA0B7B">
        <w:rPr>
          <w:rFonts w:ascii="Times New Roman" w:eastAsia="Malgun Gothic" w:hAnsi="Times New Roman"/>
          <w:i/>
          <w:szCs w:val="21"/>
        </w:rPr>
        <w:t>System, 46</w:t>
      </w:r>
      <w:r w:rsidRPr="00FA0B7B">
        <w:rPr>
          <w:rFonts w:ascii="Times New Roman" w:eastAsia="Malgun Gothic" w:hAnsi="Times New Roman"/>
          <w:szCs w:val="21"/>
        </w:rPr>
        <w:t xml:space="preserve">. 55-64. </w:t>
      </w:r>
    </w:p>
    <w:p w14:paraId="7172BE4D" w14:textId="77777777" w:rsidR="00B31EA7" w:rsidRPr="00FA0B7B" w:rsidRDefault="00B31EA7" w:rsidP="00B31EA7">
      <w:pPr>
        <w:spacing w:line="0" w:lineRule="atLeast"/>
        <w:ind w:left="330" w:hangingChars="157" w:hanging="330"/>
        <w:rPr>
          <w:rFonts w:ascii="Times New Roman" w:eastAsia="Malgun Gothic" w:hAnsi="Times New Roman"/>
          <w:szCs w:val="21"/>
        </w:rPr>
      </w:pPr>
      <w:r w:rsidRPr="00FA0B7B">
        <w:rPr>
          <w:rFonts w:ascii="Times New Roman" w:eastAsia="Malgun Gothic" w:hAnsi="Times New Roman"/>
          <w:szCs w:val="21"/>
        </w:rPr>
        <w:t xml:space="preserve">García, O., &amp; Wei, L. (2014). </w:t>
      </w:r>
      <w:proofErr w:type="spellStart"/>
      <w:r w:rsidRPr="00FA0B7B">
        <w:rPr>
          <w:rFonts w:ascii="Times New Roman" w:eastAsia="Malgun Gothic" w:hAnsi="Times New Roman"/>
          <w:i/>
          <w:szCs w:val="21"/>
        </w:rPr>
        <w:t>Translanguaging</w:t>
      </w:r>
      <w:proofErr w:type="spellEnd"/>
      <w:r w:rsidRPr="00FA0B7B">
        <w:rPr>
          <w:rFonts w:ascii="Times New Roman" w:eastAsia="Malgun Gothic" w:hAnsi="Times New Roman"/>
          <w:i/>
          <w:szCs w:val="21"/>
        </w:rPr>
        <w:t>: Language, bilingualism and education.</w:t>
      </w:r>
      <w:r w:rsidRPr="00FA0B7B">
        <w:rPr>
          <w:rFonts w:ascii="Times New Roman" w:eastAsia="Malgun Gothic" w:hAnsi="Times New Roman"/>
          <w:szCs w:val="21"/>
        </w:rPr>
        <w:t xml:space="preserve"> Palgrave Macmillan, London.</w:t>
      </w:r>
    </w:p>
    <w:p w14:paraId="59FB8D54" w14:textId="77777777" w:rsidR="00B31EA7" w:rsidRPr="00FA0B7B" w:rsidRDefault="00B31EA7" w:rsidP="00B31EA7">
      <w:pPr>
        <w:spacing w:line="0" w:lineRule="atLeast"/>
        <w:ind w:left="330" w:hangingChars="157" w:hanging="330"/>
        <w:rPr>
          <w:rFonts w:ascii="Times New Roman" w:eastAsia="Malgun Gothic" w:hAnsi="Times New Roman"/>
          <w:szCs w:val="21"/>
        </w:rPr>
      </w:pPr>
      <w:r w:rsidRPr="00FA0B7B">
        <w:rPr>
          <w:rFonts w:ascii="Times New Roman" w:eastAsia="Malgun Gothic" w:hAnsi="Times New Roman"/>
          <w:szCs w:val="21"/>
        </w:rPr>
        <w:t xml:space="preserve">Ryan, S. (1998). Using films to develop learner motivation. </w:t>
      </w:r>
      <w:r w:rsidRPr="00FA0B7B">
        <w:rPr>
          <w:rFonts w:ascii="Times New Roman" w:eastAsia="Malgun Gothic" w:hAnsi="Times New Roman"/>
          <w:i/>
          <w:szCs w:val="21"/>
        </w:rPr>
        <w:t>The Internet TESL Journal, 4</w:t>
      </w:r>
      <w:r w:rsidRPr="00FA0B7B">
        <w:rPr>
          <w:rFonts w:ascii="Times New Roman" w:eastAsia="Malgun Gothic" w:hAnsi="Times New Roman"/>
          <w:szCs w:val="21"/>
        </w:rPr>
        <w:t>(11), 20-23.</w:t>
      </w:r>
    </w:p>
    <w:p w14:paraId="2269A503" w14:textId="77777777" w:rsidR="00B31EA7" w:rsidRPr="00FA0B7B" w:rsidRDefault="00B31EA7" w:rsidP="00B31EA7">
      <w:pPr>
        <w:rPr>
          <w:rFonts w:ascii="Arial" w:eastAsia="Malgun Gothic" w:hAnsi="Arial" w:cs="Arial"/>
          <w:b/>
          <w:caps/>
          <w:sz w:val="24"/>
        </w:rPr>
      </w:pPr>
    </w:p>
    <w:p w14:paraId="49EC213B" w14:textId="77777777" w:rsidR="00B31EA7" w:rsidRPr="00FA0B7B" w:rsidRDefault="00B31EA7" w:rsidP="00B31EA7">
      <w:pPr>
        <w:rPr>
          <w:rFonts w:ascii="Arial" w:hAnsi="Arial" w:cs="Arial"/>
          <w:b/>
          <w:caps/>
          <w:sz w:val="22"/>
        </w:rPr>
      </w:pPr>
      <w:r w:rsidRPr="00FA0B7B">
        <w:rPr>
          <w:rFonts w:ascii="Arial" w:eastAsia="Malgun Gothic" w:hAnsi="Arial" w:cs="Arial"/>
          <w:b/>
          <w:caps/>
          <w:sz w:val="22"/>
        </w:rPr>
        <w:t>Biographical data</w:t>
      </w:r>
    </w:p>
    <w:p w14:paraId="02C3B6AB" w14:textId="77777777" w:rsidR="00B31EA7" w:rsidRPr="00FA0B7B" w:rsidRDefault="00B31EA7" w:rsidP="00B31EA7">
      <w:pPr>
        <w:rPr>
          <w:rFonts w:ascii="Times New Roman" w:eastAsia="Arial Unicode MS" w:hAnsi="Times New Roman"/>
          <w:szCs w:val="21"/>
        </w:rPr>
      </w:pPr>
      <w:r w:rsidRPr="00FA0B7B">
        <w:rPr>
          <w:rFonts w:ascii="Times New Roman" w:eastAsia="Arial Unicode MS" w:hAnsi="Times New Roman"/>
          <w:szCs w:val="21"/>
        </w:rPr>
        <w:t>Aiko Sano is an Associate Professor in the Department of International Language Studies at Hokkaido Bunkyo University where she teaches courses in English Education and English, including a course entitled “English through Movies”. She received her MA degree in Second Language Education from the Ontario Institute for Studies in Education, University of Toronto. Her research interests includes bilingual education, bimodal education for Deaf students, heritage language education, biliteracy education, and second language writing. Her current research focuses on how bi/multi-lingual writers make use of prewriting discussions in their writing, and how to accommodate the students’ need to make use of their entire linguistic repertoire.</w:t>
      </w:r>
    </w:p>
    <w:p w14:paraId="2943769E" w14:textId="77777777" w:rsidR="00B31EA7" w:rsidRPr="00FA0B7B" w:rsidRDefault="00B31EA7" w:rsidP="00B31EA7">
      <w:pPr>
        <w:rPr>
          <w:rFonts w:asciiTheme="majorEastAsia" w:eastAsiaTheme="majorEastAsia" w:hAnsiTheme="majorEastAsia"/>
          <w:b/>
          <w:bCs/>
          <w:sz w:val="22"/>
        </w:rPr>
      </w:pPr>
    </w:p>
    <w:p w14:paraId="1C2A6398" w14:textId="77777777" w:rsidR="00B31EA7" w:rsidRPr="00FA0B7B" w:rsidRDefault="00B31EA7" w:rsidP="00B31EA7">
      <w:pPr>
        <w:rPr>
          <w:rFonts w:asciiTheme="majorHAnsi" w:eastAsia="ＭＳ ゴシック" w:hAnsiTheme="majorHAnsi" w:cstheme="majorHAnsi"/>
          <w:b/>
          <w:sz w:val="22"/>
        </w:rPr>
      </w:pPr>
      <w:r w:rsidRPr="00FA0B7B">
        <w:rPr>
          <w:rFonts w:asciiTheme="majorHAnsi" w:eastAsia="ＭＳ ゴシック" w:hAnsiTheme="majorHAnsi" w:cstheme="majorHAnsi"/>
          <w:b/>
          <w:sz w:val="22"/>
        </w:rPr>
        <w:t>PUBLICATIONS RELATED TO THE TALK</w:t>
      </w:r>
    </w:p>
    <w:p w14:paraId="213B80AF" w14:textId="77777777" w:rsidR="00B31EA7" w:rsidRPr="00FA0B7B" w:rsidRDefault="00B31EA7" w:rsidP="00B31EA7">
      <w:pPr>
        <w:spacing w:line="0" w:lineRule="atLeast"/>
        <w:ind w:left="567" w:hangingChars="270" w:hanging="567"/>
        <w:rPr>
          <w:rFonts w:ascii="Times New Roman" w:hAnsi="Times New Roman"/>
        </w:rPr>
      </w:pPr>
      <w:r w:rsidRPr="00FA0B7B">
        <w:rPr>
          <w:rFonts w:ascii="Times New Roman" w:hAnsi="Times New Roman"/>
        </w:rPr>
        <w:t xml:space="preserve">Richmond, S. &amp; Aiko, S. (2018). TED talks and critical thinking in current affairs and discussion classes. </w:t>
      </w:r>
      <w:r w:rsidRPr="00FA0B7B">
        <w:rPr>
          <w:rFonts w:ascii="Times New Roman" w:hAnsi="Times New Roman"/>
          <w:i/>
        </w:rPr>
        <w:t>ATEM Journal, 23</w:t>
      </w:r>
      <w:r w:rsidRPr="00FA0B7B">
        <w:rPr>
          <w:rFonts w:ascii="Times New Roman" w:hAnsi="Times New Roman"/>
        </w:rPr>
        <w:t>, 55-68.</w:t>
      </w:r>
    </w:p>
    <w:p w14:paraId="02C4717A" w14:textId="77777777" w:rsidR="00B31EA7" w:rsidRPr="009644F0" w:rsidRDefault="00B31EA7" w:rsidP="00B31EA7">
      <w:pPr>
        <w:spacing w:line="0" w:lineRule="atLeast"/>
        <w:ind w:left="567" w:hangingChars="270" w:hanging="567"/>
        <w:rPr>
          <w:rFonts w:ascii="Times New Roman" w:hAnsi="Times New Roman"/>
        </w:rPr>
      </w:pPr>
      <w:r w:rsidRPr="00FA0B7B">
        <w:rPr>
          <w:rFonts w:ascii="Times New Roman" w:hAnsi="Times New Roman"/>
        </w:rPr>
        <w:t xml:space="preserve">Sano, A (2018). The effects of </w:t>
      </w:r>
      <w:proofErr w:type="spellStart"/>
      <w:r w:rsidRPr="00FA0B7B">
        <w:rPr>
          <w:rFonts w:ascii="Times New Roman" w:hAnsi="Times New Roman"/>
        </w:rPr>
        <w:t>translanguaging</w:t>
      </w:r>
      <w:proofErr w:type="spellEnd"/>
      <w:r w:rsidRPr="00FA0B7B">
        <w:rPr>
          <w:rFonts w:ascii="Times New Roman" w:hAnsi="Times New Roman"/>
        </w:rPr>
        <w:t xml:space="preserve"> in discussion as a pre-writing activity for writing in a second language. </w:t>
      </w:r>
      <w:r w:rsidRPr="00FA0B7B">
        <w:rPr>
          <w:rFonts w:ascii="Times New Roman" w:hAnsi="Times New Roman"/>
          <w:i/>
        </w:rPr>
        <w:t>ARELE, 29</w:t>
      </w:r>
      <w:r w:rsidRPr="00FA0B7B">
        <w:rPr>
          <w:rFonts w:ascii="Times New Roman" w:hAnsi="Times New Roman"/>
        </w:rPr>
        <w:t>, 193-208.</w:t>
      </w:r>
    </w:p>
    <w:sectPr w:rsidR="00B31EA7" w:rsidRPr="009644F0" w:rsidSect="005C2164">
      <w:pgSz w:w="11906" w:h="16838"/>
      <w:pgMar w:top="1134" w:right="1080" w:bottom="1134"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20E9C4" w14:textId="77777777" w:rsidR="00377F85" w:rsidRDefault="00377F85" w:rsidP="0044391C">
      <w:r>
        <w:separator/>
      </w:r>
    </w:p>
  </w:endnote>
  <w:endnote w:type="continuationSeparator" w:id="0">
    <w:p w14:paraId="06116A3C" w14:textId="77777777" w:rsidR="00377F85" w:rsidRDefault="00377F85" w:rsidP="004439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algun Gothic">
    <w:altName w:val="맑은 고딕"/>
    <w:panose1 w:val="020B0503020000020004"/>
    <w:charset w:val="81"/>
    <w:family w:val="swiss"/>
    <w:pitch w:val="variable"/>
    <w:sig w:usb0="9000002F" w:usb1="29D77CFB" w:usb2="00000012" w:usb3="00000000" w:csb0="00080001"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1EEC36" w14:textId="77777777" w:rsidR="00377F85" w:rsidRDefault="00377F85" w:rsidP="0044391C">
      <w:r>
        <w:separator/>
      </w:r>
    </w:p>
  </w:footnote>
  <w:footnote w:type="continuationSeparator" w:id="0">
    <w:p w14:paraId="5EF19CEE" w14:textId="77777777" w:rsidR="00377F85" w:rsidRDefault="00377F85" w:rsidP="004439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141B58"/>
    <w:multiLevelType w:val="hybridMultilevel"/>
    <w:tmpl w:val="4A1C6426"/>
    <w:lvl w:ilvl="0" w:tplc="46D6FDEE">
      <w:start w:val="1"/>
      <w:numFmt w:val="decimalEnclosedCircle"/>
      <w:lvlText w:val="%1"/>
      <w:lvlJc w:val="left"/>
      <w:pPr>
        <w:ind w:left="360" w:hanging="360"/>
      </w:pPr>
      <w:rPr>
        <w:rFonts w:hint="default"/>
        <w:b/>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0271F7C"/>
    <w:multiLevelType w:val="multilevel"/>
    <w:tmpl w:val="379CC0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4CF5"/>
    <w:rsid w:val="000368A8"/>
    <w:rsid w:val="000439FE"/>
    <w:rsid w:val="00055018"/>
    <w:rsid w:val="00067454"/>
    <w:rsid w:val="000951AF"/>
    <w:rsid w:val="000A0539"/>
    <w:rsid w:val="000B5BF6"/>
    <w:rsid w:val="000D04B4"/>
    <w:rsid w:val="000D1DA8"/>
    <w:rsid w:val="000D6861"/>
    <w:rsid w:val="000E3AB4"/>
    <w:rsid w:val="000E77B8"/>
    <w:rsid w:val="000F2328"/>
    <w:rsid w:val="00104742"/>
    <w:rsid w:val="001105C8"/>
    <w:rsid w:val="001211BD"/>
    <w:rsid w:val="00135C0B"/>
    <w:rsid w:val="001451F9"/>
    <w:rsid w:val="00163682"/>
    <w:rsid w:val="00167F97"/>
    <w:rsid w:val="00180EEE"/>
    <w:rsid w:val="00197285"/>
    <w:rsid w:val="001B1EA1"/>
    <w:rsid w:val="001C3D31"/>
    <w:rsid w:val="001C41A0"/>
    <w:rsid w:val="001C7B97"/>
    <w:rsid w:val="001F137F"/>
    <w:rsid w:val="0022013F"/>
    <w:rsid w:val="002203A7"/>
    <w:rsid w:val="002524D3"/>
    <w:rsid w:val="00252F92"/>
    <w:rsid w:val="00256DB5"/>
    <w:rsid w:val="0026073F"/>
    <w:rsid w:val="00271B68"/>
    <w:rsid w:val="00277BD0"/>
    <w:rsid w:val="00292B8B"/>
    <w:rsid w:val="002972A1"/>
    <w:rsid w:val="002B4B7D"/>
    <w:rsid w:val="002C0B71"/>
    <w:rsid w:val="002C7E6E"/>
    <w:rsid w:val="002D4F24"/>
    <w:rsid w:val="002D769C"/>
    <w:rsid w:val="002E2DFB"/>
    <w:rsid w:val="002F0C4E"/>
    <w:rsid w:val="003154C7"/>
    <w:rsid w:val="00326BDB"/>
    <w:rsid w:val="00331DC5"/>
    <w:rsid w:val="003456D6"/>
    <w:rsid w:val="00346E61"/>
    <w:rsid w:val="00354730"/>
    <w:rsid w:val="003556ED"/>
    <w:rsid w:val="00365A27"/>
    <w:rsid w:val="00377F85"/>
    <w:rsid w:val="0039461E"/>
    <w:rsid w:val="003B7BA4"/>
    <w:rsid w:val="003C4CF5"/>
    <w:rsid w:val="003C4E22"/>
    <w:rsid w:val="003E44EB"/>
    <w:rsid w:val="003E6CD7"/>
    <w:rsid w:val="003E7A7B"/>
    <w:rsid w:val="00414154"/>
    <w:rsid w:val="004145BD"/>
    <w:rsid w:val="004167A8"/>
    <w:rsid w:val="00422127"/>
    <w:rsid w:val="0044391C"/>
    <w:rsid w:val="0044478C"/>
    <w:rsid w:val="004515A9"/>
    <w:rsid w:val="004609EC"/>
    <w:rsid w:val="004801B8"/>
    <w:rsid w:val="00485306"/>
    <w:rsid w:val="004A1125"/>
    <w:rsid w:val="004A25CA"/>
    <w:rsid w:val="004A4B41"/>
    <w:rsid w:val="004B4814"/>
    <w:rsid w:val="004C1631"/>
    <w:rsid w:val="004D3D44"/>
    <w:rsid w:val="004F2A91"/>
    <w:rsid w:val="004F502E"/>
    <w:rsid w:val="00525F92"/>
    <w:rsid w:val="00540AD6"/>
    <w:rsid w:val="005412FA"/>
    <w:rsid w:val="0054332B"/>
    <w:rsid w:val="0057464B"/>
    <w:rsid w:val="005764E4"/>
    <w:rsid w:val="00576D37"/>
    <w:rsid w:val="00582752"/>
    <w:rsid w:val="0058296C"/>
    <w:rsid w:val="0059461C"/>
    <w:rsid w:val="005A0828"/>
    <w:rsid w:val="005A0BB3"/>
    <w:rsid w:val="005A4B5E"/>
    <w:rsid w:val="005B4ED1"/>
    <w:rsid w:val="005C2164"/>
    <w:rsid w:val="005D23F0"/>
    <w:rsid w:val="005D56BF"/>
    <w:rsid w:val="005D6010"/>
    <w:rsid w:val="005E6176"/>
    <w:rsid w:val="005F1AF0"/>
    <w:rsid w:val="00616B87"/>
    <w:rsid w:val="00625890"/>
    <w:rsid w:val="0063274A"/>
    <w:rsid w:val="0064276E"/>
    <w:rsid w:val="006656D1"/>
    <w:rsid w:val="0067340C"/>
    <w:rsid w:val="00682141"/>
    <w:rsid w:val="006A3195"/>
    <w:rsid w:val="006B6542"/>
    <w:rsid w:val="006B67FB"/>
    <w:rsid w:val="006C3CA9"/>
    <w:rsid w:val="006C4A81"/>
    <w:rsid w:val="006C6E6A"/>
    <w:rsid w:val="006F40DF"/>
    <w:rsid w:val="00704341"/>
    <w:rsid w:val="00706E42"/>
    <w:rsid w:val="00710FCF"/>
    <w:rsid w:val="007167BB"/>
    <w:rsid w:val="0072315B"/>
    <w:rsid w:val="00742E5F"/>
    <w:rsid w:val="007508D6"/>
    <w:rsid w:val="00755A7C"/>
    <w:rsid w:val="00761DA9"/>
    <w:rsid w:val="00776D59"/>
    <w:rsid w:val="0078265B"/>
    <w:rsid w:val="00787A49"/>
    <w:rsid w:val="00787DC1"/>
    <w:rsid w:val="007938FA"/>
    <w:rsid w:val="007A335E"/>
    <w:rsid w:val="007B2625"/>
    <w:rsid w:val="007C1DF7"/>
    <w:rsid w:val="007C30C2"/>
    <w:rsid w:val="007C3730"/>
    <w:rsid w:val="007D790B"/>
    <w:rsid w:val="007E0F94"/>
    <w:rsid w:val="007E5C1B"/>
    <w:rsid w:val="007F7A04"/>
    <w:rsid w:val="00801731"/>
    <w:rsid w:val="00805CFC"/>
    <w:rsid w:val="008106C9"/>
    <w:rsid w:val="008363D0"/>
    <w:rsid w:val="00846458"/>
    <w:rsid w:val="00855490"/>
    <w:rsid w:val="008733C1"/>
    <w:rsid w:val="00877566"/>
    <w:rsid w:val="00881ACB"/>
    <w:rsid w:val="0088492B"/>
    <w:rsid w:val="008974A0"/>
    <w:rsid w:val="008A1530"/>
    <w:rsid w:val="008A2A09"/>
    <w:rsid w:val="008A54B6"/>
    <w:rsid w:val="008C4A2E"/>
    <w:rsid w:val="008E5075"/>
    <w:rsid w:val="008F299B"/>
    <w:rsid w:val="009000DC"/>
    <w:rsid w:val="00900171"/>
    <w:rsid w:val="009114C8"/>
    <w:rsid w:val="00914204"/>
    <w:rsid w:val="00914CDA"/>
    <w:rsid w:val="0091607E"/>
    <w:rsid w:val="00932E28"/>
    <w:rsid w:val="00933984"/>
    <w:rsid w:val="00963725"/>
    <w:rsid w:val="00965325"/>
    <w:rsid w:val="0098697E"/>
    <w:rsid w:val="00997B5F"/>
    <w:rsid w:val="009A092C"/>
    <w:rsid w:val="009B24CF"/>
    <w:rsid w:val="009B63AD"/>
    <w:rsid w:val="009C51DD"/>
    <w:rsid w:val="009D6474"/>
    <w:rsid w:val="009E08EF"/>
    <w:rsid w:val="009E0FAF"/>
    <w:rsid w:val="009E4071"/>
    <w:rsid w:val="009E620D"/>
    <w:rsid w:val="00A13ECC"/>
    <w:rsid w:val="00A24649"/>
    <w:rsid w:val="00A325A3"/>
    <w:rsid w:val="00A41959"/>
    <w:rsid w:val="00A546FD"/>
    <w:rsid w:val="00A610D8"/>
    <w:rsid w:val="00A67130"/>
    <w:rsid w:val="00A815E7"/>
    <w:rsid w:val="00A831B0"/>
    <w:rsid w:val="00AB319A"/>
    <w:rsid w:val="00AB597C"/>
    <w:rsid w:val="00AD2108"/>
    <w:rsid w:val="00AD4CC1"/>
    <w:rsid w:val="00AE67D2"/>
    <w:rsid w:val="00AE6905"/>
    <w:rsid w:val="00AF320C"/>
    <w:rsid w:val="00AF43E2"/>
    <w:rsid w:val="00B04398"/>
    <w:rsid w:val="00B23A13"/>
    <w:rsid w:val="00B31EA7"/>
    <w:rsid w:val="00B53169"/>
    <w:rsid w:val="00B63EDD"/>
    <w:rsid w:val="00B63F0D"/>
    <w:rsid w:val="00B64526"/>
    <w:rsid w:val="00B71A2E"/>
    <w:rsid w:val="00B742FD"/>
    <w:rsid w:val="00B914ED"/>
    <w:rsid w:val="00B9277C"/>
    <w:rsid w:val="00BB1E15"/>
    <w:rsid w:val="00BB2629"/>
    <w:rsid w:val="00BD2640"/>
    <w:rsid w:val="00BD7562"/>
    <w:rsid w:val="00BE0811"/>
    <w:rsid w:val="00BF5141"/>
    <w:rsid w:val="00C006CA"/>
    <w:rsid w:val="00C148BA"/>
    <w:rsid w:val="00C25FEA"/>
    <w:rsid w:val="00C316C5"/>
    <w:rsid w:val="00C402F0"/>
    <w:rsid w:val="00C61FF8"/>
    <w:rsid w:val="00C676CE"/>
    <w:rsid w:val="00C944BB"/>
    <w:rsid w:val="00CA0A94"/>
    <w:rsid w:val="00CB7EF0"/>
    <w:rsid w:val="00CC55E2"/>
    <w:rsid w:val="00CF0C55"/>
    <w:rsid w:val="00CF18C6"/>
    <w:rsid w:val="00D02049"/>
    <w:rsid w:val="00D10AE1"/>
    <w:rsid w:val="00D113B8"/>
    <w:rsid w:val="00D231DD"/>
    <w:rsid w:val="00D3430C"/>
    <w:rsid w:val="00D34885"/>
    <w:rsid w:val="00D50B96"/>
    <w:rsid w:val="00D67D81"/>
    <w:rsid w:val="00D87029"/>
    <w:rsid w:val="00DA4B1A"/>
    <w:rsid w:val="00DA7797"/>
    <w:rsid w:val="00DB3A42"/>
    <w:rsid w:val="00DE1C9D"/>
    <w:rsid w:val="00DF4505"/>
    <w:rsid w:val="00E37A56"/>
    <w:rsid w:val="00E460D1"/>
    <w:rsid w:val="00E57C78"/>
    <w:rsid w:val="00E61474"/>
    <w:rsid w:val="00E71C01"/>
    <w:rsid w:val="00E7523A"/>
    <w:rsid w:val="00E81782"/>
    <w:rsid w:val="00EA2EF2"/>
    <w:rsid w:val="00EB040C"/>
    <w:rsid w:val="00EB381B"/>
    <w:rsid w:val="00EC6D98"/>
    <w:rsid w:val="00ED01DA"/>
    <w:rsid w:val="00ED34EC"/>
    <w:rsid w:val="00ED523E"/>
    <w:rsid w:val="00EE5B60"/>
    <w:rsid w:val="00F170C1"/>
    <w:rsid w:val="00F17F2F"/>
    <w:rsid w:val="00F202A1"/>
    <w:rsid w:val="00F2545B"/>
    <w:rsid w:val="00F6394A"/>
    <w:rsid w:val="00F778AB"/>
    <w:rsid w:val="00F826C7"/>
    <w:rsid w:val="00F94206"/>
    <w:rsid w:val="00F94B4E"/>
    <w:rsid w:val="00F95FD3"/>
    <w:rsid w:val="00FC2B70"/>
    <w:rsid w:val="00FE0CFE"/>
    <w:rsid w:val="00FE68D0"/>
    <w:rsid w:val="00FF52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2DF30160"/>
  <w15:docId w15:val="{7E0CDB9E-9F3E-4E83-AFD2-FBD63E198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C4CF5"/>
    <w:pPr>
      <w:widowControl w:val="0"/>
      <w:jc w:val="both"/>
    </w:pPr>
    <w:rPr>
      <w:rFonts w:ascii="Century" w:eastAsia="ＭＳ 明朝" w:hAnsi="Century" w:cs="Times New Roman"/>
    </w:rPr>
  </w:style>
  <w:style w:type="paragraph" w:styleId="1">
    <w:name w:val="heading 1"/>
    <w:basedOn w:val="a"/>
    <w:next w:val="a"/>
    <w:link w:val="10"/>
    <w:uiPriority w:val="9"/>
    <w:qFormat/>
    <w:rsid w:val="003C4CF5"/>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3C4CF5"/>
    <w:rPr>
      <w:rFonts w:asciiTheme="majorHAnsi" w:eastAsiaTheme="majorEastAsia" w:hAnsiTheme="majorHAnsi" w:cstheme="majorBidi"/>
      <w:sz w:val="24"/>
      <w:szCs w:val="24"/>
    </w:rPr>
  </w:style>
  <w:style w:type="paragraph" w:styleId="a3">
    <w:name w:val="List Paragraph"/>
    <w:basedOn w:val="a"/>
    <w:uiPriority w:val="34"/>
    <w:qFormat/>
    <w:rsid w:val="003C4CF5"/>
    <w:pPr>
      <w:ind w:leftChars="400" w:left="840"/>
    </w:pPr>
  </w:style>
  <w:style w:type="paragraph" w:styleId="a4">
    <w:name w:val="No Spacing"/>
    <w:uiPriority w:val="1"/>
    <w:qFormat/>
    <w:rsid w:val="003C4CF5"/>
    <w:pPr>
      <w:widowControl w:val="0"/>
      <w:jc w:val="both"/>
    </w:pPr>
    <w:rPr>
      <w:rFonts w:ascii="Century" w:eastAsia="ＭＳ 明朝" w:hAnsi="Century" w:cs="Times New Roman"/>
    </w:rPr>
  </w:style>
  <w:style w:type="character" w:styleId="a5">
    <w:name w:val="Hyperlink"/>
    <w:uiPriority w:val="99"/>
    <w:unhideWhenUsed/>
    <w:rsid w:val="003C4CF5"/>
    <w:rPr>
      <w:color w:val="0000FF"/>
      <w:u w:val="single"/>
    </w:rPr>
  </w:style>
  <w:style w:type="paragraph" w:styleId="a6">
    <w:name w:val="header"/>
    <w:basedOn w:val="a"/>
    <w:link w:val="a7"/>
    <w:uiPriority w:val="99"/>
    <w:unhideWhenUsed/>
    <w:rsid w:val="0044391C"/>
    <w:pPr>
      <w:tabs>
        <w:tab w:val="center" w:pos="4252"/>
        <w:tab w:val="right" w:pos="8504"/>
      </w:tabs>
      <w:snapToGrid w:val="0"/>
    </w:pPr>
  </w:style>
  <w:style w:type="character" w:customStyle="1" w:styleId="a7">
    <w:name w:val="ヘッダー (文字)"/>
    <w:basedOn w:val="a0"/>
    <w:link w:val="a6"/>
    <w:uiPriority w:val="99"/>
    <w:rsid w:val="0044391C"/>
    <w:rPr>
      <w:rFonts w:ascii="Century" w:eastAsia="ＭＳ 明朝" w:hAnsi="Century" w:cs="Times New Roman"/>
    </w:rPr>
  </w:style>
  <w:style w:type="paragraph" w:styleId="a8">
    <w:name w:val="footer"/>
    <w:basedOn w:val="a"/>
    <w:link w:val="a9"/>
    <w:uiPriority w:val="99"/>
    <w:unhideWhenUsed/>
    <w:rsid w:val="0044391C"/>
    <w:pPr>
      <w:tabs>
        <w:tab w:val="center" w:pos="4252"/>
        <w:tab w:val="right" w:pos="8504"/>
      </w:tabs>
      <w:snapToGrid w:val="0"/>
    </w:pPr>
  </w:style>
  <w:style w:type="character" w:customStyle="1" w:styleId="a9">
    <w:name w:val="フッター (文字)"/>
    <w:basedOn w:val="a0"/>
    <w:link w:val="a8"/>
    <w:uiPriority w:val="99"/>
    <w:rsid w:val="0044391C"/>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9432043">
      <w:bodyDiv w:val="1"/>
      <w:marLeft w:val="0"/>
      <w:marRight w:val="0"/>
      <w:marTop w:val="0"/>
      <w:marBottom w:val="0"/>
      <w:divBdr>
        <w:top w:val="none" w:sz="0" w:space="0" w:color="auto"/>
        <w:left w:val="none" w:sz="0" w:space="0" w:color="auto"/>
        <w:bottom w:val="none" w:sz="0" w:space="0" w:color="auto"/>
        <w:right w:val="none" w:sz="0" w:space="0" w:color="auto"/>
      </w:divBdr>
    </w:div>
    <w:div w:id="361633898">
      <w:bodyDiv w:val="1"/>
      <w:marLeft w:val="0"/>
      <w:marRight w:val="0"/>
      <w:marTop w:val="0"/>
      <w:marBottom w:val="0"/>
      <w:divBdr>
        <w:top w:val="none" w:sz="0" w:space="0" w:color="auto"/>
        <w:left w:val="none" w:sz="0" w:space="0" w:color="auto"/>
        <w:bottom w:val="none" w:sz="0" w:space="0" w:color="auto"/>
        <w:right w:val="none" w:sz="0" w:space="0" w:color="auto"/>
      </w:divBdr>
    </w:div>
    <w:div w:id="1336687218">
      <w:bodyDiv w:val="1"/>
      <w:marLeft w:val="0"/>
      <w:marRight w:val="0"/>
      <w:marTop w:val="0"/>
      <w:marBottom w:val="0"/>
      <w:divBdr>
        <w:top w:val="none" w:sz="0" w:space="0" w:color="auto"/>
        <w:left w:val="none" w:sz="0" w:space="0" w:color="auto"/>
        <w:bottom w:val="none" w:sz="0" w:space="0" w:color="auto"/>
        <w:right w:val="none" w:sz="0" w:space="0" w:color="auto"/>
      </w:divBdr>
    </w:div>
    <w:div w:id="1811902346">
      <w:bodyDiv w:val="1"/>
      <w:marLeft w:val="0"/>
      <w:marRight w:val="0"/>
      <w:marTop w:val="0"/>
      <w:marBottom w:val="0"/>
      <w:divBdr>
        <w:top w:val="none" w:sz="0" w:space="0" w:color="auto"/>
        <w:left w:val="none" w:sz="0" w:space="0" w:color="auto"/>
        <w:bottom w:val="none" w:sz="0" w:space="0" w:color="auto"/>
        <w:right w:val="none" w:sz="0" w:space="0" w:color="auto"/>
      </w:divBdr>
    </w:div>
    <w:div w:id="1813056803">
      <w:bodyDiv w:val="1"/>
      <w:marLeft w:val="0"/>
      <w:marRight w:val="0"/>
      <w:marTop w:val="0"/>
      <w:marBottom w:val="0"/>
      <w:divBdr>
        <w:top w:val="none" w:sz="0" w:space="0" w:color="auto"/>
        <w:left w:val="none" w:sz="0" w:space="0" w:color="auto"/>
        <w:bottom w:val="none" w:sz="0" w:space="0" w:color="auto"/>
        <w:right w:val="none" w:sz="0" w:space="0" w:color="auto"/>
      </w:divBdr>
    </w:div>
    <w:div w:id="2089645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j-seminar@atem.org" TargetMode="Externa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atem.org/higashinihon"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a:bodyPr/>
      <a:lstStyle/>
      <a:style>
        <a:lnRef idx="1">
          <a:schemeClr val="accent1"/>
        </a:lnRef>
        <a:fillRef idx="0">
          <a:schemeClr val="accent1"/>
        </a:fillRef>
        <a:effectRef idx="0">
          <a:schemeClr val="accent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770</TotalTime>
  <Pages>2</Pages>
  <Words>644</Words>
  <Characters>3672</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大月敦子</dc:creator>
  <cp:lastModifiedBy>敦子 大月</cp:lastModifiedBy>
  <cp:revision>3</cp:revision>
  <dcterms:created xsi:type="dcterms:W3CDTF">2018-12-02T10:29:00Z</dcterms:created>
  <dcterms:modified xsi:type="dcterms:W3CDTF">2018-12-02T23:18:00Z</dcterms:modified>
</cp:coreProperties>
</file>